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header2.xml.rels" ContentType="application/vnd.openxmlformats-package.relationships+xml"/>
  <Override PartName="/word/numbering.xml" ContentType="application/vnd.openxmlformats-officedocument.wordprocessingml.numbering+xml"/>
  <Override PartName="/word/document.xml" ContentType="application/vnd.openxmlformats-officedocument.wordprocessingml.document.main+xml"/>
  <Override PartName="/word/media/image1.jpeg" ContentType="image/jpeg"/>
  <Override PartName="/word/fontTable.xml" ContentType="application/vnd.openxmlformats-officedocument.wordprocessingml.fontTable+xml"/>
  <Override PartName="/word/styles.xml" ContentType="application/vnd.openxmlformats-officedocument.wordprocessingml.styles+xml"/>
  <Override PartName="/word/theme/theme1.xml" ContentType="application/vnd.openxmlformats-officedocument.them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header2.xml" ContentType="application/vnd.openxmlformats-officedocument.wordprocessingml.header+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numPr>
          <w:ilvl w:val="0"/>
          <w:numId w:val="0"/>
        </w:numPr>
        <w:ind w:left="0" w:hanging="0"/>
        <w:jc w:val="both"/>
        <w:outlineLvl w:val="0"/>
        <w:rPr>
          <w:b/>
          <w:b/>
          <w:sz w:val="23"/>
          <w:szCs w:val="23"/>
        </w:rPr>
      </w:pPr>
      <w:r>
        <w:rPr>
          <w:b/>
          <w:sz w:val="23"/>
          <w:szCs w:val="23"/>
        </w:rPr>
        <w:t>Consent form interviewer*</w:t>
      </w:r>
    </w:p>
    <w:p>
      <w:pPr>
        <w:pStyle w:val="Normal"/>
        <w:jc w:val="both"/>
        <w:rPr>
          <w:b/>
          <w:b/>
          <w:sz w:val="23"/>
          <w:szCs w:val="23"/>
        </w:rPr>
      </w:pPr>
      <w:r>
        <w:rPr>
          <w:b/>
          <w:sz w:val="23"/>
          <w:szCs w:val="23"/>
        </w:rPr>
      </w:r>
    </w:p>
    <w:p>
      <w:pPr>
        <w:pStyle w:val="Normal"/>
        <w:jc w:val="both"/>
        <w:rPr>
          <w:sz w:val="23"/>
          <w:szCs w:val="23"/>
        </w:rPr>
      </w:pPr>
      <w:r>
        <w:rPr>
          <w:sz w:val="23"/>
          <w:szCs w:val="23"/>
        </w:rPr>
        <w:t>The undersigned,</w:t>
      </w:r>
    </w:p>
    <w:p>
      <w:pPr>
        <w:pStyle w:val="Normal"/>
        <w:jc w:val="both"/>
        <w:rPr>
          <w:sz w:val="23"/>
          <w:szCs w:val="23"/>
        </w:rPr>
      </w:pPr>
      <w:r>
        <w:rPr>
          <w:sz w:val="23"/>
          <w:szCs w:val="23"/>
        </w:rPr>
        <w:t>Name:</w:t>
      </w:r>
    </w:p>
    <w:p>
      <w:pPr>
        <w:pStyle w:val="Normal"/>
        <w:jc w:val="both"/>
        <w:rPr>
          <w:sz w:val="23"/>
          <w:szCs w:val="23"/>
        </w:rPr>
      </w:pPr>
      <w:r>
        <w:rPr>
          <w:sz w:val="23"/>
          <w:szCs w:val="23"/>
        </w:rPr>
      </w:r>
    </w:p>
    <w:p>
      <w:pPr>
        <w:pStyle w:val="Normal"/>
        <w:jc w:val="both"/>
        <w:rPr>
          <w:sz w:val="23"/>
          <w:szCs w:val="23"/>
        </w:rPr>
      </w:pPr>
      <w:r>
        <w:rPr>
          <w:sz w:val="23"/>
          <w:szCs w:val="23"/>
        </w:rPr>
        <w:t>hereinafter referred to as the interviewer, states as follows:</w:t>
      </w:r>
    </w:p>
    <w:p>
      <w:pPr>
        <w:pStyle w:val="Normal"/>
        <w:jc w:val="both"/>
        <w:rPr>
          <w:sz w:val="23"/>
          <w:szCs w:val="23"/>
        </w:rPr>
      </w:pPr>
      <w:r>
        <w:rPr>
          <w:sz w:val="23"/>
          <w:szCs w:val="23"/>
        </w:rPr>
      </w:r>
    </w:p>
    <w:p>
      <w:pPr>
        <w:pStyle w:val="Normal"/>
        <w:jc w:val="both"/>
        <w:rPr/>
      </w:pPr>
      <w:r>
        <w:rPr>
          <w:sz w:val="23"/>
          <w:szCs w:val="23"/>
        </w:rPr>
        <w:t>The interviewer grants the Faculty of Humanities of the University of Amsterdam (“UvA”) in Amsterdam and DANS, Data Archiving and Networked Services</w:t>
      </w:r>
      <w:r>
        <w:rPr>
          <w:rStyle w:val="FootnoteReference"/>
          <w:sz w:val="23"/>
          <w:szCs w:val="23"/>
        </w:rPr>
        <w:footnoteReference w:id="2"/>
      </w:r>
      <w:r>
        <w:rPr>
          <w:sz w:val="23"/>
          <w:szCs w:val="23"/>
        </w:rPr>
        <w:t xml:space="preserve"> in ’s-Gravenhage the right to store and preserve the conversation recorded on </w:t>
      </w:r>
      <w:r>
        <w:rPr>
          <w:b/>
          <w:bCs/>
          <w:sz w:val="23"/>
          <w:szCs w:val="23"/>
        </w:rPr>
        <w:t>&lt;date, place interview&gt;</w:t>
      </w:r>
      <w:r>
        <w:rPr>
          <w:sz w:val="23"/>
          <w:szCs w:val="23"/>
        </w:rPr>
        <w:t xml:space="preserve"> with </w:t>
      </w:r>
      <w:r>
        <w:rPr>
          <w:b/>
          <w:bCs/>
          <w:sz w:val="23"/>
          <w:szCs w:val="23"/>
        </w:rPr>
        <w:t>&lt;name(s) interviewee&gt;</w:t>
      </w:r>
      <w:r>
        <w:rPr>
          <w:sz w:val="23"/>
          <w:szCs w:val="23"/>
        </w:rPr>
        <w:t xml:space="preserve"> in the context of </w:t>
      </w:r>
      <w:r>
        <w:rPr>
          <w:b/>
          <w:bCs/>
          <w:sz w:val="23"/>
          <w:szCs w:val="23"/>
        </w:rPr>
        <w:t>&lt;name project&gt;</w:t>
      </w:r>
      <w:r>
        <w:rPr>
          <w:sz w:val="23"/>
          <w:szCs w:val="23"/>
        </w:rPr>
        <w:t xml:space="preserve"> in their archives and to make it available to the general public. </w:t>
      </w:r>
    </w:p>
    <w:p>
      <w:pPr>
        <w:pStyle w:val="Normal"/>
        <w:jc w:val="both"/>
        <w:rPr>
          <w:sz w:val="23"/>
          <w:szCs w:val="23"/>
        </w:rPr>
      </w:pPr>
      <w:r>
        <w:rPr>
          <w:sz w:val="23"/>
          <w:szCs w:val="23"/>
        </w:rPr>
      </w:r>
    </w:p>
    <w:p>
      <w:pPr>
        <w:pStyle w:val="Normal"/>
        <w:jc w:val="both"/>
        <w:rPr>
          <w:sz w:val="23"/>
          <w:szCs w:val="23"/>
        </w:rPr>
      </w:pPr>
      <w:r>
        <w:rPr>
          <w:sz w:val="23"/>
          <w:szCs w:val="23"/>
        </w:rPr>
        <w:t>The interviewer declares to be familiar with the storage period of the recorded conversation at the UvA for an indefinite period, as long as it has not yet been permanently archived at DANS for an indefinite period in accordance with the FAIR principles for research data (Findable, Accessible, Interoperable and Reusable).</w:t>
      </w:r>
    </w:p>
    <w:p>
      <w:pPr>
        <w:pStyle w:val="Normal"/>
        <w:jc w:val="both"/>
        <w:rPr>
          <w:sz w:val="23"/>
          <w:szCs w:val="23"/>
        </w:rPr>
      </w:pPr>
      <w:r>
        <w:rPr>
          <w:sz w:val="23"/>
          <w:szCs w:val="23"/>
        </w:rPr>
      </w:r>
    </w:p>
    <w:p>
      <w:pPr>
        <w:pStyle w:val="Normal"/>
        <w:jc w:val="both"/>
        <w:rPr>
          <w:sz w:val="23"/>
          <w:szCs w:val="23"/>
        </w:rPr>
      </w:pPr>
      <w:r>
        <w:rPr>
          <w:sz w:val="23"/>
          <w:szCs w:val="23"/>
        </w:rPr>
        <w:t>The interviewer declares that the aim of this project, to collect, store, preserve and make publicly available interviews on management and preservation of art and cultural heritage for research and science, is perfectly clear to them. The interviewer is also aware that the recorded conversation is a snapshot and will be interpreted in the context of the current zeitgeist.</w:t>
      </w:r>
    </w:p>
    <w:p>
      <w:pPr>
        <w:pStyle w:val="Normal"/>
        <w:jc w:val="both"/>
        <w:rPr>
          <w:sz w:val="23"/>
          <w:szCs w:val="23"/>
        </w:rPr>
      </w:pPr>
      <w:r>
        <w:rPr>
          <w:sz w:val="23"/>
          <w:szCs w:val="23"/>
        </w:rPr>
      </w:r>
    </w:p>
    <w:p>
      <w:pPr>
        <w:pStyle w:val="Normal"/>
        <w:jc w:val="both"/>
        <w:rPr>
          <w:sz w:val="23"/>
          <w:szCs w:val="23"/>
        </w:rPr>
      </w:pPr>
      <w:r>
        <w:rPr>
          <w:sz w:val="23"/>
          <w:szCs w:val="23"/>
        </w:rPr>
        <w:t>The interviewer explicitly consents to the public disclosure of their personal data recorded during the interview.</w:t>
      </w:r>
    </w:p>
    <w:p>
      <w:pPr>
        <w:pStyle w:val="Normal"/>
        <w:jc w:val="both"/>
        <w:rPr>
          <w:sz w:val="23"/>
          <w:szCs w:val="23"/>
        </w:rPr>
      </w:pPr>
      <w:r>
        <w:rPr>
          <w:sz w:val="23"/>
          <w:szCs w:val="23"/>
        </w:rPr>
      </w:r>
    </w:p>
    <w:p>
      <w:pPr>
        <w:pStyle w:val="Normal"/>
        <w:numPr>
          <w:ilvl w:val="0"/>
          <w:numId w:val="0"/>
        </w:numPr>
        <w:ind w:left="0" w:hanging="0"/>
        <w:jc w:val="both"/>
        <w:outlineLvl w:val="0"/>
        <w:rPr>
          <w:sz w:val="23"/>
          <w:szCs w:val="23"/>
        </w:rPr>
      </w:pPr>
      <w:r>
        <w:rPr>
          <w:sz w:val="23"/>
          <w:szCs w:val="23"/>
        </w:rPr>
        <w:t xml:space="preserve">The interviewer declares that they have no objections to the public disclosure of the (video) materials and that they shall not make any claims under their portrait rights in connection with these materials. </w:t>
      </w:r>
      <w:bookmarkStart w:id="0" w:name="__DdeLink__75_3467790123"/>
      <w:bookmarkEnd w:id="0"/>
    </w:p>
    <w:p>
      <w:pPr>
        <w:pStyle w:val="Normal"/>
        <w:numPr>
          <w:ilvl w:val="0"/>
          <w:numId w:val="0"/>
        </w:numPr>
        <w:ind w:left="0" w:hanging="0"/>
        <w:jc w:val="both"/>
        <w:outlineLvl w:val="0"/>
        <w:rPr>
          <w:sz w:val="23"/>
          <w:szCs w:val="23"/>
        </w:rPr>
      </w:pPr>
      <w:r>
        <w:rPr>
          <w:sz w:val="23"/>
          <w:szCs w:val="23"/>
        </w:rPr>
      </w:r>
    </w:p>
    <w:p>
      <w:pPr>
        <w:pStyle w:val="Normal"/>
        <w:numPr>
          <w:ilvl w:val="0"/>
          <w:numId w:val="0"/>
        </w:numPr>
        <w:ind w:left="0" w:hanging="0"/>
        <w:jc w:val="both"/>
        <w:outlineLvl w:val="0"/>
        <w:rPr>
          <w:sz w:val="23"/>
          <w:szCs w:val="23"/>
        </w:rPr>
      </w:pPr>
      <w:r>
        <w:rPr>
          <w:sz w:val="23"/>
          <w:szCs w:val="23"/>
        </w:rPr>
        <w:t>The interviewer declares that they have no objection to their name being mentioned in the description of the dataset of which the material is part.</w:t>
      </w:r>
    </w:p>
    <w:p>
      <w:pPr>
        <w:pStyle w:val="Normal"/>
        <w:numPr>
          <w:ilvl w:val="0"/>
          <w:numId w:val="0"/>
        </w:numPr>
        <w:ind w:left="0" w:hanging="0"/>
        <w:jc w:val="both"/>
        <w:outlineLvl w:val="0"/>
        <w:rPr>
          <w:sz w:val="23"/>
          <w:szCs w:val="23"/>
        </w:rPr>
      </w:pPr>
      <w:r>
        <w:rPr>
          <w:sz w:val="23"/>
          <w:szCs w:val="23"/>
        </w:rPr>
      </w:r>
    </w:p>
    <w:p>
      <w:pPr>
        <w:pStyle w:val="Normal"/>
        <w:numPr>
          <w:ilvl w:val="0"/>
          <w:numId w:val="0"/>
        </w:numPr>
        <w:ind w:left="0" w:hanging="0"/>
        <w:jc w:val="both"/>
        <w:outlineLvl w:val="0"/>
        <w:rPr/>
      </w:pPr>
      <w:r>
        <w:rPr>
          <w:sz w:val="23"/>
          <w:szCs w:val="23"/>
        </w:rPr>
        <w:t>The interviewer</w:t>
      </w:r>
      <w:bookmarkStart w:id="1" w:name="__DdeLink__75_34677901231"/>
      <w:r>
        <w:rPr>
          <w:rFonts w:ascii="Times New Roman;serif" w:hAnsi="Times New Roman;serif"/>
          <w:b w:val="false"/>
          <w:i w:val="false"/>
          <w:caps w:val="false"/>
          <w:smallCaps w:val="false"/>
          <w:color w:val="000000"/>
          <w:spacing w:val="0"/>
          <w:sz w:val="23"/>
          <w:szCs w:val="23"/>
        </w:rPr>
        <w:t xml:space="preserve"> can request more information from the researcher at any time about their rights as a data subject under the EU privacy law, the GDPR.</w:t>
      </w:r>
      <w:bookmarkEnd w:id="1"/>
      <w:r>
        <w:rPr>
          <w:rFonts w:ascii="Times New Roman;serif" w:hAnsi="Times New Roman;serif"/>
          <w:b w:val="false"/>
          <w:i w:val="false"/>
          <w:caps w:val="false"/>
          <w:smallCaps w:val="false"/>
          <w:color w:val="000000"/>
          <w:spacing w:val="0"/>
          <w:sz w:val="23"/>
          <w:szCs w:val="23"/>
        </w:rPr>
        <w:t xml:space="preserve"> </w:t>
      </w:r>
      <w:r>
        <w:rPr>
          <w:sz w:val="23"/>
          <w:szCs w:val="23"/>
        </w:rPr>
        <w:t xml:space="preserve">The interviewer can also revoke their consent to the archiving of the interview at any time by sending an email to </w:t>
      </w:r>
      <w:hyperlink r:id="rId2">
        <w:r>
          <w:rPr>
            <w:rStyle w:val="Hyperlink"/>
            <w:sz w:val="23"/>
            <w:szCs w:val="23"/>
          </w:rPr>
          <w:t>datasteward-fgw@uva.nl</w:t>
        </w:r>
      </w:hyperlink>
      <w:r>
        <w:rPr>
          <w:sz w:val="23"/>
          <w:szCs w:val="23"/>
        </w:rPr>
        <w:t>.</w:t>
      </w:r>
    </w:p>
    <w:p>
      <w:pPr>
        <w:pStyle w:val="Normal"/>
        <w:numPr>
          <w:ilvl w:val="0"/>
          <w:numId w:val="0"/>
        </w:numPr>
        <w:ind w:left="0" w:hanging="0"/>
        <w:jc w:val="both"/>
        <w:outlineLvl w:val="0"/>
        <w:rPr>
          <w:sz w:val="23"/>
          <w:szCs w:val="23"/>
        </w:rPr>
      </w:pPr>
      <w:r>
        <w:rPr>
          <w:sz w:val="23"/>
          <w:szCs w:val="23"/>
        </w:rPr>
      </w:r>
    </w:p>
    <w:p>
      <w:pPr>
        <w:pStyle w:val="Normal"/>
        <w:jc w:val="both"/>
        <w:rPr>
          <w:sz w:val="23"/>
          <w:szCs w:val="23"/>
        </w:rPr>
      </w:pPr>
      <w:r>
        <w:rPr>
          <w:sz w:val="23"/>
          <w:szCs w:val="23"/>
        </w:rPr>
        <w:t xml:space="preserve">Drawn up in </w:t>
      </w:r>
      <w:r>
        <w:rPr>
          <w:b/>
          <w:bCs/>
          <w:sz w:val="23"/>
          <w:szCs w:val="23"/>
        </w:rPr>
        <w:t>&lt;place&gt;</w:t>
      </w:r>
      <w:r>
        <w:rPr>
          <w:sz w:val="23"/>
          <w:szCs w:val="23"/>
        </w:rPr>
        <w:t xml:space="preserve"> on </w:t>
      </w:r>
      <w:r>
        <w:rPr>
          <w:b/>
          <w:bCs/>
          <w:sz w:val="23"/>
          <w:szCs w:val="23"/>
        </w:rPr>
        <w:t>&lt;date&gt;</w:t>
      </w:r>
      <w:r>
        <w:rPr>
          <w:sz w:val="23"/>
          <w:szCs w:val="23"/>
        </w:rPr>
        <w:t xml:space="preserve">. </w:t>
      </w:r>
    </w:p>
    <w:p>
      <w:pPr>
        <w:pStyle w:val="Normal"/>
        <w:jc w:val="both"/>
        <w:rPr/>
      </w:pPr>
      <w:r>
        <w:rPr/>
      </w:r>
    </w:p>
    <w:p>
      <w:pPr>
        <w:pStyle w:val="Normal"/>
        <w:jc w:val="both"/>
        <w:rPr>
          <w:sz w:val="23"/>
          <w:szCs w:val="23"/>
        </w:rPr>
      </w:pPr>
      <w:r>
        <w:rPr>
          <w:sz w:val="23"/>
          <w:szCs w:val="23"/>
        </w:rPr>
      </w:r>
    </w:p>
    <w:p>
      <w:pPr>
        <w:pStyle w:val="Normal"/>
        <w:jc w:val="both"/>
        <w:rPr>
          <w:b/>
          <w:b/>
          <w:bCs/>
          <w:sz w:val="23"/>
          <w:szCs w:val="23"/>
        </w:rPr>
      </w:pPr>
      <w:r>
        <w:rPr>
          <w:b/>
          <w:bCs/>
          <w:sz w:val="23"/>
          <w:szCs w:val="23"/>
        </w:rPr>
        <w:t>&lt;signature&gt;</w:t>
      </w:r>
    </w:p>
    <w:p>
      <w:pPr>
        <w:pStyle w:val="Normal"/>
        <w:jc w:val="both"/>
        <w:rPr>
          <w:b/>
          <w:b/>
          <w:bCs/>
          <w:sz w:val="23"/>
          <w:szCs w:val="23"/>
        </w:rPr>
      </w:pPr>
      <w:r>
        <w:rPr>
          <w:b/>
          <w:bCs/>
          <w:sz w:val="23"/>
          <w:szCs w:val="23"/>
        </w:rPr>
      </w:r>
    </w:p>
    <w:p>
      <w:pPr>
        <w:pStyle w:val="Normal"/>
        <w:jc w:val="both"/>
        <w:rPr>
          <w:b/>
          <w:b/>
          <w:bCs/>
          <w:sz w:val="23"/>
          <w:szCs w:val="23"/>
        </w:rPr>
      </w:pPr>
      <w:r>
        <w:rPr>
          <w:b/>
          <w:bCs/>
          <w:sz w:val="23"/>
          <w:szCs w:val="23"/>
        </w:rPr>
      </w:r>
    </w:p>
    <w:p>
      <w:pPr>
        <w:pStyle w:val="Normal"/>
        <w:jc w:val="both"/>
        <w:rPr>
          <w:b/>
          <w:b/>
          <w:bCs/>
          <w:sz w:val="23"/>
          <w:szCs w:val="23"/>
        </w:rPr>
      </w:pPr>
      <w:r>
        <w:rPr>
          <w:b/>
          <w:bCs/>
          <w:sz w:val="23"/>
          <w:szCs w:val="23"/>
        </w:rPr>
        <w:t xml:space="preserve">&lt;name interviewer&gt; </w:t>
      </w:r>
    </w:p>
    <w:p>
      <w:pPr>
        <w:pStyle w:val="Normal"/>
        <w:jc w:val="both"/>
        <w:rPr>
          <w:sz w:val="23"/>
          <w:szCs w:val="23"/>
        </w:rPr>
      </w:pPr>
      <w:r>
        <w:rPr/>
      </w:r>
    </w:p>
    <w:sectPr>
      <w:headerReference w:type="default" r:id="rId3"/>
      <w:headerReference w:type="first" r:id="rId4"/>
      <w:footnotePr>
        <w:numFmt w:val="decimal"/>
      </w:footnotePr>
      <w:type w:val="nextPage"/>
      <w:pgSz w:w="11906" w:h="16838"/>
      <w:pgMar w:left="1440" w:right="1440" w:gutter="0" w:header="0" w:top="1440" w:footer="0" w:bottom="947"/>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Carlito">
    <w:altName w:val="Calibri"/>
    <w:charset w:val="01"/>
    <w:family w:val="roman"/>
    <w:pitch w:val="variable"/>
  </w:font>
  <w:font w:name="Times New Roman">
    <w:charset w:val="01"/>
    <w:family w:val="roman"/>
    <w:pitch w:val="variable"/>
  </w:font>
  <w:font w:name="Univers 45 Light">
    <w:altName w:val="Century Gothic"/>
    <w:charset w:val="01"/>
    <w:family w:val="roman"/>
    <w:pitch w:val="variable"/>
  </w:font>
  <w:font w:name="Symbol">
    <w:charset w:val="01"/>
    <w:family w:val="roman"/>
    <w:pitch w:val="variable"/>
  </w:font>
  <w:font w:name="Courier New">
    <w:charset w:val="01"/>
    <w:family w:val="roman"/>
    <w:pitch w:val="variable"/>
  </w:font>
  <w:font w:name="Wingdings">
    <w:charset w:val="01"/>
    <w:family w:val="roman"/>
    <w:pitch w:val="variable"/>
  </w:font>
  <w:font w:name="Univers">
    <w:charset w:val="01"/>
    <w:family w:val="roman"/>
    <w:pitch w:val="variable"/>
  </w:font>
  <w:font w:name="Arial">
    <w:charset w:val="01"/>
    <w:family w:val="roman"/>
    <w:pitch w:val="variable"/>
  </w:font>
  <w:font w:name="Tahoma">
    <w:charset w:val="01"/>
    <w:family w:val="roman"/>
    <w:pitch w:val="variable"/>
  </w:font>
  <w:font w:name="Times New Roman">
    <w:altName w:val="serif"/>
    <w:charset w:val="01"/>
    <w:family w:val="roman"/>
    <w:pitch w:val="variable"/>
  </w:font>
  <w:font w:name="Calibri">
    <w:charset w:val="01"/>
    <w:family w:val="roman"/>
    <w:pitch w:val="variable"/>
  </w:font>
  <w:font w:name="Symbol">
    <w:charset w:val="02"/>
    <w:family w:val="auto"/>
    <w:pitch w:val="default"/>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pPr>
        <w:rPr>
          <w:sz w:val="12"/>
        </w:rPr>
      </w:pPr>
      <w:r>
        <w:separator/>
      </w:r>
    </w:p>
  </w:footnote>
  <w:footnote w:id="1" w:type="continuationSeparator">
    <w:p>
      <w:pPr>
        <w:rPr>
          <w:sz w:val="12"/>
        </w:rPr>
      </w:pPr>
      <w:r>
        <w:continuationSeparator/>
      </w:r>
    </w:p>
  </w:footnote>
  <w:footnote w:id="2">
    <w:p>
      <w:pPr>
        <w:pStyle w:val="Footer"/>
        <w:rPr/>
      </w:pPr>
      <w:r>
        <w:rPr>
          <w:rStyle w:val="FootnoteCharacters"/>
        </w:rPr>
        <w:footnoteRef/>
      </w:r>
      <w:r>
        <w:rPr>
          <w:rFonts w:cs="Calibri" w:ascii="Calibri" w:hAnsi="Calibri"/>
          <w:sz w:val="16"/>
          <w:szCs w:val="16"/>
        </w:rPr>
        <w:t xml:space="preserve"> </w:t>
      </w:r>
      <w:r>
        <w:rPr>
          <w:rFonts w:cs="Calibri" w:ascii="Calibri" w:hAnsi="Calibri"/>
          <w:sz w:val="16"/>
          <w:szCs w:val="16"/>
        </w:rPr>
        <w:t xml:space="preserve">DANS is the Dutch national centre of expertise and repository for research data, an </w:t>
      </w:r>
      <w:r>
        <w:rPr>
          <w:rFonts w:cs="Calibri" w:ascii="Calibri" w:hAnsi="Calibri"/>
          <w:sz w:val="16"/>
          <w:szCs w:val="16"/>
          <w:lang w:val="en-US"/>
        </w:rPr>
        <w:t xml:space="preserve">institute </w:t>
      </w:r>
      <w:r>
        <w:rPr>
          <w:rFonts w:cs="Calibri" w:ascii="Calibri" w:hAnsi="Calibri"/>
          <w:sz w:val="16"/>
          <w:szCs w:val="16"/>
          <w:shd w:fill="FFFFFF" w:val="clear"/>
          <w:lang w:val="en-US"/>
        </w:rPr>
        <w:t>of the</w:t>
      </w:r>
      <w:r>
        <w:rPr>
          <w:rFonts w:cs="Calibri" w:ascii="Calibri" w:hAnsi="Calibri"/>
          <w:sz w:val="16"/>
          <w:szCs w:val="16"/>
          <w:shd w:fill="FFFFFF" w:val="clear"/>
          <w:lang w:val="en-US" w:eastAsia="nl-NL"/>
        </w:rPr>
        <w:t xml:space="preserve"> </w:t>
      </w:r>
      <w:r>
        <w:rPr>
          <w:rFonts w:cs="Calibri" w:ascii="Calibri" w:hAnsi="Calibri"/>
          <w:sz w:val="16"/>
          <w:szCs w:val="16"/>
          <w:shd w:fill="FFFFFF" w:val="clear"/>
          <w:lang w:val="en-US"/>
        </w:rPr>
        <w:t>Royal Netherlands Academy of Arts and Sciences</w:t>
      </w:r>
      <w:r>
        <w:rPr>
          <w:rFonts w:cs="Calibri" w:ascii="Calibri" w:hAnsi="Calibri"/>
          <w:sz w:val="16"/>
          <w:szCs w:val="16"/>
          <w:shd w:fill="FFFFFF" w:val="clear"/>
          <w:lang w:val="en-US" w:eastAsia="nl-NL"/>
        </w:rPr>
        <w:t xml:space="preserve"> (KNAW) </w:t>
      </w:r>
      <w:r>
        <w:rPr>
          <w:rFonts w:cs="Calibri" w:ascii="Calibri" w:hAnsi="Calibri"/>
          <w:sz w:val="16"/>
          <w:szCs w:val="16"/>
          <w:shd w:fill="FFFFFF" w:val="clear"/>
          <w:lang w:val="en-US"/>
        </w:rPr>
        <w:t>and</w:t>
      </w:r>
      <w:r>
        <w:rPr>
          <w:rFonts w:cs="Calibri" w:ascii="Calibri" w:hAnsi="Calibri"/>
          <w:sz w:val="16"/>
          <w:szCs w:val="16"/>
          <w:shd w:fill="FFFFFF" w:val="clear"/>
          <w:lang w:val="en-US" w:eastAsia="nl-NL"/>
        </w:rPr>
        <w:t xml:space="preserve"> </w:t>
      </w:r>
      <w:r>
        <w:rPr>
          <w:rFonts w:cs="Calibri" w:ascii="Calibri" w:hAnsi="Calibri"/>
          <w:sz w:val="16"/>
          <w:szCs w:val="16"/>
          <w:shd w:fill="FFFFFF" w:val="clear"/>
          <w:lang w:val="en-US"/>
        </w:rPr>
        <w:t>th</w:t>
      </w:r>
      <w:r>
        <w:rPr>
          <w:rFonts w:cs="Calibri" w:ascii="Calibri" w:hAnsi="Calibri"/>
          <w:sz w:val="16"/>
          <w:szCs w:val="16"/>
          <w:shd w:fill="FFFFFF" w:val="clear"/>
          <w:lang w:val="en-US" w:eastAsia="nl-NL"/>
        </w:rPr>
        <w:t>e</w:t>
      </w:r>
      <w:r>
        <w:rPr>
          <w:rFonts w:cs="Calibri" w:ascii="Calibri" w:hAnsi="Calibri"/>
          <w:sz w:val="16"/>
          <w:szCs w:val="16"/>
          <w:shd w:fill="FFFFFF" w:val="clear"/>
          <w:lang w:val="en-US"/>
        </w:rPr>
        <w:t xml:space="preserve"> Dutch</w:t>
      </w:r>
      <w:r>
        <w:rPr>
          <w:rFonts w:cs="Calibri" w:ascii="Calibri" w:hAnsi="Calibri"/>
          <w:sz w:val="16"/>
          <w:szCs w:val="16"/>
          <w:shd w:fill="FFFFFF" w:val="clear"/>
          <w:lang w:val="en-US" w:eastAsia="nl-NL"/>
        </w:rPr>
        <w:t xml:space="preserve"> </w:t>
      </w:r>
      <w:r>
        <w:rPr>
          <w:rFonts w:cs="Calibri" w:ascii="Calibri" w:hAnsi="Calibri"/>
          <w:sz w:val="16"/>
          <w:szCs w:val="16"/>
          <w:shd w:fill="FFFFFF" w:val="clear"/>
          <w:lang w:val="en-US"/>
        </w:rPr>
        <w:t xml:space="preserve">Research Council </w:t>
      </w:r>
      <w:r>
        <w:rPr>
          <w:rFonts w:cs="Calibri" w:ascii="Calibri" w:hAnsi="Calibri"/>
          <w:sz w:val="16"/>
          <w:szCs w:val="16"/>
          <w:shd w:fill="FFFFFF" w:val="clear"/>
          <w:lang w:val="en-US" w:eastAsia="nl-NL"/>
        </w:rPr>
        <w:t>(NWO)</w:t>
      </w:r>
      <w:r>
        <w:rPr>
          <w:rFonts w:cs="Calibri" w:ascii="Calibri" w:hAnsi="Calibri"/>
          <w:sz w:val="16"/>
          <w:szCs w:val="16"/>
        </w:rPr>
        <w:t>.</w:t>
      </w:r>
    </w:p>
    <w:p>
      <w:pPr>
        <w:pStyle w:val="FootnoteText"/>
        <w:rPr/>
      </w:pPr>
      <w:r>
        <w:rPr>
          <w:rFonts w:cs="Calibri" w:ascii="Calibri" w:hAnsi="Calibri"/>
          <w:sz w:val="16"/>
          <w:szCs w:val="16"/>
          <w:lang w:val="en-US"/>
        </w:rPr>
        <w:t xml:space="preserve">* This consent form has been drawn up in consultation with the Legal Counsel of the IXA office UvA-AUAS as part of research projects from the </w:t>
      </w:r>
      <w:r>
        <w:rPr>
          <w:rFonts w:cs="Calibri" w:ascii="Calibri" w:hAnsi="Calibri"/>
          <w:i/>
          <w:iCs/>
          <w:sz w:val="16"/>
          <w:szCs w:val="16"/>
          <w:lang w:val="en-US"/>
        </w:rPr>
        <w:t>Interviews in Conservation Initiative</w:t>
      </w:r>
      <w:r>
        <w:rPr>
          <w:rFonts w:cs="Calibri" w:ascii="Calibri" w:hAnsi="Calibri"/>
          <w:sz w:val="16"/>
          <w:szCs w:val="16"/>
          <w:lang w:val="en-US"/>
        </w:rPr>
        <w:t>, www.uva.nl/ici</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ind w:left="-851" w:hanging="0"/>
      <w:rPr/>
    </w:pPr>
    <w:r>
      <w:rPr/>
    </w:r>
  </w:p>
  <w:p>
    <w:pPr>
      <w:pStyle w:val="Header"/>
      <w:ind w:left="-851" w:hanging="0"/>
      <w:rPr/>
    </w:pPr>
    <w:r>
      <w:rPr/>
    </w:r>
  </w:p>
  <w:p>
    <w:pPr>
      <w:pStyle w:val="Header"/>
      <w:ind w:left="-993" w:hanging="0"/>
      <w:rPr>
        <w:lang w:val="en-US" w:eastAsia="en-US"/>
      </w:rPr>
    </w:pPr>
    <w:r>
      <w:rPr/>
      <w:drawing>
        <wp:inline distT="0" distB="0" distL="0" distR="0">
          <wp:extent cx="3153410" cy="482600"/>
          <wp:effectExtent l="0" t="0" r="0" b="0"/>
          <wp:docPr id="1"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descr=""/>
                  <pic:cNvPicPr>
                    <a:picLocks noChangeAspect="1" noChangeArrowheads="1"/>
                  </pic:cNvPicPr>
                </pic:nvPicPr>
                <pic:blipFill>
                  <a:blip r:embed="rId1"/>
                  <a:srcRect l="-7" t="-45" r="-7" b="-45"/>
                  <a:stretch>
                    <a:fillRect/>
                  </a:stretch>
                </pic:blipFill>
                <pic:spPr bwMode="auto">
                  <a:xfrm>
                    <a:off x="0" y="0"/>
                    <a:ext cx="3153410" cy="482600"/>
                  </a:xfrm>
                  <a:prstGeom prst="rect">
                    <a:avLst/>
                  </a:prstGeom>
                </pic:spPr>
              </pic:pic>
            </a:graphicData>
          </a:graphic>
        </wp:inline>
      </w:drawing>
    </w:r>
  </w:p>
  <w:p>
    <w:pPr>
      <w:pStyle w:val="Header"/>
      <w:rPr/>
    </w:pPr>
    <w:r>
      <w:rPr/>
    </w:r>
  </w:p>
  <w:p>
    <w:pPr>
      <w:pStyle w:val="Header"/>
      <w:ind w:left="-993" w:hanging="0"/>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pStyle w:val="Heading1"/>
      <w:numFmt w:val="decimal"/>
      <w:lvlText w:val="%1"/>
      <w:lvlJc w:val="left"/>
      <w:pPr>
        <w:tabs>
          <w:tab w:val="num" w:pos="432"/>
        </w:tabs>
        <w:ind w:left="432" w:hanging="432"/>
      </w:pPr>
      <w:rPr/>
    </w:lvl>
    <w:lvl w:ilvl="1">
      <w:start w:val="1"/>
      <w:pStyle w:val="Heading2"/>
      <w:numFmt w:val="decimal"/>
      <w:lvlText w:val="%1.%2"/>
      <w:lvlJc w:val="left"/>
      <w:pPr>
        <w:tabs>
          <w:tab w:val="num" w:pos="576"/>
        </w:tabs>
        <w:ind w:left="576" w:hanging="576"/>
      </w:pPr>
      <w:rPr/>
    </w:lvl>
    <w:lvl w:ilvl="2">
      <w:start w:val="1"/>
      <w:pStyle w:val="Heading3"/>
      <w:numFmt w:val="decimal"/>
      <w:lvlText w:val="%1.%2.%3"/>
      <w:lvlJc w:val="left"/>
      <w:pPr>
        <w:tabs>
          <w:tab w:val="num" w:pos="720"/>
        </w:tabs>
        <w:ind w:left="720" w:hanging="720"/>
      </w:pPr>
      <w:rPr/>
    </w:lvl>
    <w:lvl w:ilvl="3">
      <w:start w:val="1"/>
      <w:numFmt w:val="decimal"/>
      <w:lvlText w:val="%1.%2.%3.%4"/>
      <w:lvlJc w:val="left"/>
      <w:pPr>
        <w:tabs>
          <w:tab w:val="num" w:pos="864"/>
        </w:tabs>
        <w:ind w:left="864" w:hanging="864"/>
      </w:pPr>
      <w:rPr/>
    </w:lvl>
    <w:lvl w:ilvl="4">
      <w:start w:val="1"/>
      <w:numFmt w:val="decimal"/>
      <w:lvlText w:val="%1.%2.%3.%4.%5"/>
      <w:lvlJc w:val="left"/>
      <w:pPr>
        <w:tabs>
          <w:tab w:val="num" w:pos="1008"/>
        </w:tabs>
        <w:ind w:left="1008" w:hanging="1008"/>
      </w:pPr>
      <w:rPr/>
    </w:lvl>
    <w:lvl w:ilvl="5">
      <w:start w:val="1"/>
      <w:numFmt w:val="decimal"/>
      <w:lvlText w:val="%1.%2.%3.%4.%5.%6"/>
      <w:lvlJc w:val="left"/>
      <w:pPr>
        <w:tabs>
          <w:tab w:val="num" w:pos="1152"/>
        </w:tabs>
        <w:ind w:left="1152" w:hanging="1152"/>
      </w:pPr>
      <w:rPr/>
    </w:lvl>
    <w:lvl w:ilvl="6">
      <w:start w:val="1"/>
      <w:numFmt w:val="decimal"/>
      <w:lvlText w:val="%1.%2.%3.%4.%5.%6.%7"/>
      <w:lvlJc w:val="left"/>
      <w:pPr>
        <w:tabs>
          <w:tab w:val="num" w:pos="1296"/>
        </w:tabs>
        <w:ind w:left="1296" w:hanging="1296"/>
      </w:pPr>
      <w:rPr/>
    </w:lvl>
    <w:lvl w:ilvl="7">
      <w:start w:val="1"/>
      <w:numFmt w:val="decimal"/>
      <w:lvlText w:val="%1.%2.%3.%4.%5.%6.%7.%8"/>
      <w:lvlJc w:val="left"/>
      <w:pPr>
        <w:tabs>
          <w:tab w:val="num" w:pos="1440"/>
        </w:tabs>
        <w:ind w:left="1440" w:hanging="1440"/>
      </w:pPr>
      <w:rPr/>
    </w:lvl>
    <w:lvl w:ilvl="8">
      <w:start w:val="1"/>
      <w:numFmt w:val="decimal"/>
      <w:lvlText w:val="%1.%2.%3.%4.%5.%6.%7.%8.%9"/>
      <w:lvlJc w:val="left"/>
      <w:pPr>
        <w:tabs>
          <w:tab w:val="num" w:pos="1584"/>
        </w:tabs>
        <w:ind w:left="1584" w:hanging="1584"/>
      </w:pPr>
      <w:rPr/>
    </w:lvl>
  </w:abstractNum>
  <w:abstractNum w:abstractNumId="2">
    <w:lvl w:ilvl="0">
      <w:start w:val="1"/>
      <w:numFmt w:val="decimal"/>
      <w:lvlText w:val="%1."/>
      <w:lvlJc w:val="left"/>
      <w:pPr>
        <w:tabs>
          <w:tab w:val="num" w:pos="1492"/>
        </w:tabs>
        <w:ind w:left="1492"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3">
    <w:lvl w:ilvl="0">
      <w:start w:val="1"/>
      <w:numFmt w:val="bullet"/>
      <w:lvlText w:val=""/>
      <w:lvlJc w:val="left"/>
      <w:pPr>
        <w:tabs>
          <w:tab w:val="num" w:pos="1492"/>
        </w:tabs>
        <w:ind w:left="1492"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4">
    <w:lvl w:ilvl="0">
      <w:start w:val="1"/>
      <w:numFmt w:val="bullet"/>
      <w:lvlText w:val=""/>
      <w:lvlJc w:val="left"/>
      <w:pPr>
        <w:tabs>
          <w:tab w:val="num" w:pos="1209"/>
        </w:tabs>
        <w:ind w:left="1209"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5">
    <w:lvl w:ilvl="0">
      <w:start w:val="1"/>
      <w:numFmt w:val="bullet"/>
      <w:lvlText w:val=""/>
      <w:lvlJc w:val="left"/>
      <w:pPr>
        <w:tabs>
          <w:tab w:val="num" w:pos="926"/>
        </w:tabs>
        <w:ind w:left="926"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6">
    <w:lvl w:ilvl="0">
      <w:start w:val="1"/>
      <w:numFmt w:val="bullet"/>
      <w:lvlText w:val=""/>
      <w:lvlJc w:val="left"/>
      <w:pPr>
        <w:tabs>
          <w:tab w:val="num" w:pos="643"/>
        </w:tabs>
        <w:ind w:left="643"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7">
    <w:lvl w:ilvl="0">
      <w:start w:val="1"/>
      <w:numFmt w:val="decimal"/>
      <w:lvlText w:val="%1"/>
      <w:lvlJc w:val="left"/>
      <w:pPr>
        <w:tabs>
          <w:tab w:val="num" w:pos="360"/>
        </w:tabs>
        <w:ind w:left="360" w:hanging="360"/>
      </w:pPr>
      <w:rPr/>
    </w:lvl>
    <w:lvl w:ilvl="1">
      <w:start w:val="1"/>
      <w:numFmt w:val="lowerLetter"/>
      <w:lvlText w:val="%2"/>
      <w:lvlJc w:val="left"/>
      <w:pPr>
        <w:tabs>
          <w:tab w:val="num" w:pos="927"/>
        </w:tabs>
        <w:ind w:left="851" w:hanging="284"/>
      </w:pPr>
      <w:rPr/>
    </w:lvl>
    <w:lvl w:ilvl="2">
      <w:start w:val="1"/>
      <w:numFmt w:val="lowerRoman"/>
      <w:lvlText w:val="%3"/>
      <w:lvlJc w:val="left"/>
      <w:pPr>
        <w:tabs>
          <w:tab w:val="num" w:pos="1571"/>
        </w:tabs>
        <w:ind w:left="1134" w:hanging="283"/>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52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8">
    <w:lvl w:ilvl="0">
      <w:start w:val="1"/>
      <w:numFmt w:val="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9">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88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w="http://schemas.openxmlformats.org/wordprocessingml/2006/main">
  <w:zoom w:percent="100"/>
  <w:defaultTabStop w:val="709"/>
  <w:autoHyphenation w:val="true"/>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hyphenationZone w:val="425"/>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rlito" w:hAnsi="Carlito" w:eastAsia="Noto Serif SC" w:cs="Noto Sans Devanagari"/>
        <w:sz w:val="24"/>
        <w:szCs w:val="24"/>
        <w:lang w:val="en-US" w:eastAsia="zh-CN" w:bidi="hi-IN"/>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spacing w:before="0" w:after="0"/>
      <w:jc w:val="left"/>
      <w:textAlignment w:val="baseline"/>
    </w:pPr>
    <w:rPr>
      <w:rFonts w:ascii="Times New Roman" w:hAnsi="Times New Roman" w:eastAsia="Times New Roman" w:cs="Times New Roman"/>
      <w:color w:val="auto"/>
      <w:kern w:val="0"/>
      <w:sz w:val="20"/>
      <w:szCs w:val="20"/>
      <w:lang w:val="en-GB" w:eastAsia="zh-CN" w:bidi="ar-SA"/>
    </w:rPr>
  </w:style>
  <w:style w:type="paragraph" w:styleId="Heading1">
    <w:name w:val="Heading 1"/>
    <w:basedOn w:val="Normal"/>
    <w:next w:val="Normal"/>
    <w:uiPriority w:val="9"/>
    <w:qFormat/>
    <w:pPr>
      <w:keepNext w:val="true"/>
      <w:pageBreakBefore/>
      <w:numPr>
        <w:ilvl w:val="0"/>
        <w:numId w:val="1"/>
      </w:numPr>
      <w:spacing w:before="0" w:after="500"/>
      <w:outlineLvl w:val="0"/>
    </w:pPr>
    <w:rPr>
      <w:rFonts w:ascii="Univers 45 Light;Century Gothic" w:hAnsi="Univers 45 Light;Century Gothic" w:cs="Univers 45 Light;Century Gothic"/>
      <w:b/>
      <w:kern w:val="2"/>
      <w:sz w:val="28"/>
    </w:rPr>
  </w:style>
  <w:style w:type="paragraph" w:styleId="Heading2">
    <w:name w:val="Heading 2"/>
    <w:basedOn w:val="Normal"/>
    <w:next w:val="Normal"/>
    <w:uiPriority w:val="9"/>
    <w:semiHidden/>
    <w:unhideWhenUsed/>
    <w:qFormat/>
    <w:pPr>
      <w:keepNext w:val="true"/>
      <w:numPr>
        <w:ilvl w:val="1"/>
        <w:numId w:val="1"/>
      </w:numPr>
      <w:spacing w:before="260" w:after="260"/>
      <w:ind w:left="578" w:hanging="578"/>
      <w:outlineLvl w:val="1"/>
    </w:pPr>
    <w:rPr>
      <w:rFonts w:ascii="Univers 45 Light;Century Gothic" w:hAnsi="Univers 45 Light;Century Gothic" w:cs="Univers 45 Light;Century Gothic"/>
      <w:b/>
    </w:rPr>
  </w:style>
  <w:style w:type="paragraph" w:styleId="Heading3">
    <w:name w:val="Heading 3"/>
    <w:basedOn w:val="Heading2"/>
    <w:next w:val="Normal"/>
    <w:uiPriority w:val="9"/>
    <w:semiHidden/>
    <w:unhideWhenUsed/>
    <w:qFormat/>
    <w:pPr>
      <w:numPr>
        <w:ilvl w:val="2"/>
        <w:numId w:val="1"/>
      </w:numPr>
      <w:spacing w:before="260" w:after="0"/>
      <w:outlineLvl w:val="2"/>
    </w:pPr>
    <w:rPr/>
  </w:style>
  <w:style w:type="paragraph" w:styleId="Heading4">
    <w:name w:val="Heading 4"/>
    <w:basedOn w:val="Normal"/>
    <w:next w:val="Normal"/>
    <w:uiPriority w:val="9"/>
    <w:semiHidden/>
    <w:unhideWhenUsed/>
    <w:qFormat/>
    <w:pPr>
      <w:keepNext w:val="true"/>
      <w:spacing w:before="260" w:after="0"/>
      <w:outlineLvl w:val="3"/>
    </w:pPr>
    <w:rPr>
      <w:i/>
    </w:rPr>
  </w:style>
  <w:style w:type="paragraph" w:styleId="Heading5">
    <w:name w:val="Heading 5"/>
    <w:basedOn w:val="Heading4"/>
    <w:next w:val="Normal"/>
    <w:uiPriority w:val="9"/>
    <w:semiHidden/>
    <w:unhideWhenUsed/>
    <w:qFormat/>
    <w:pPr>
      <w:spacing w:lineRule="exact" w:line="260"/>
      <w:outlineLvl w:val="4"/>
    </w:pPr>
    <w:rPr/>
  </w:style>
  <w:style w:type="paragraph" w:styleId="Heading6">
    <w:name w:val="Heading 6"/>
    <w:basedOn w:val="Heading4"/>
    <w:next w:val="Normal"/>
    <w:uiPriority w:val="9"/>
    <w:semiHidden/>
    <w:unhideWhenUsed/>
    <w:qFormat/>
    <w:pPr>
      <w:outlineLvl w:val="5"/>
    </w:pPr>
    <w:rPr/>
  </w:style>
  <w:style w:type="paragraph" w:styleId="Heading7">
    <w:name w:val="Heading 7"/>
    <w:basedOn w:val="Heading4"/>
    <w:next w:val="Normal"/>
    <w:qFormat/>
    <w:pPr>
      <w:outlineLvl w:val="6"/>
    </w:pPr>
    <w:rPr/>
  </w:style>
  <w:style w:type="paragraph" w:styleId="Heading8">
    <w:name w:val="Heading 8"/>
    <w:basedOn w:val="Heading4"/>
    <w:next w:val="Normal"/>
    <w:qFormat/>
    <w:pPr>
      <w:outlineLvl w:val="7"/>
    </w:pPr>
    <w:rPr/>
  </w:style>
  <w:style w:type="paragraph" w:styleId="Heading9">
    <w:name w:val="Heading 9"/>
    <w:basedOn w:val="Heading4"/>
    <w:next w:val="Normal"/>
    <w:qFormat/>
    <w:pPr>
      <w:outlineLvl w:val="8"/>
    </w:pPr>
    <w:rPr/>
  </w:style>
  <w:style w:type="character" w:styleId="DefaultParagraphFont" w:default="1">
    <w:name w:val="Default Paragraph Font"/>
    <w:uiPriority w:val="1"/>
    <w:semiHidden/>
    <w:unhideWhenUsed/>
    <w:qFormat/>
    <w:rPr/>
  </w:style>
  <w:style w:type="character" w:styleId="WW8Num3z0" w:customStyle="1">
    <w:name w:val="WW8Num3z0"/>
    <w:qFormat/>
    <w:rPr>
      <w:rFonts w:ascii="Symbol" w:hAnsi="Symbol" w:cs="Symbol"/>
    </w:rPr>
  </w:style>
  <w:style w:type="character" w:styleId="WW8Num4z0" w:customStyle="1">
    <w:name w:val="WW8Num4z0"/>
    <w:qFormat/>
    <w:rPr>
      <w:rFonts w:ascii="Symbol" w:hAnsi="Symbol" w:cs="Symbol"/>
    </w:rPr>
  </w:style>
  <w:style w:type="character" w:styleId="WW8Num5z0" w:customStyle="1">
    <w:name w:val="WW8Num5z0"/>
    <w:qFormat/>
    <w:rPr>
      <w:rFonts w:ascii="Symbol" w:hAnsi="Symbol" w:cs="Symbol"/>
    </w:rPr>
  </w:style>
  <w:style w:type="character" w:styleId="WW8Num6z0" w:customStyle="1">
    <w:name w:val="WW8Num6z0"/>
    <w:qFormat/>
    <w:rPr>
      <w:rFonts w:ascii="Symbol" w:hAnsi="Symbol" w:cs="Symbol"/>
    </w:rPr>
  </w:style>
  <w:style w:type="character" w:styleId="WW8Num8z0" w:customStyle="1">
    <w:name w:val="WW8Num8z0"/>
    <w:qFormat/>
    <w:rPr>
      <w:rFonts w:ascii="Symbol" w:hAnsi="Symbol" w:cs="Symbol"/>
    </w:rPr>
  </w:style>
  <w:style w:type="character" w:styleId="WW8Num1z0" w:customStyle="1">
    <w:name w:val="WW8Num1z0"/>
    <w:qFormat/>
    <w:rPr>
      <w:rFonts w:ascii="Symbol" w:hAnsi="Symbol" w:cs="Symbol"/>
    </w:rPr>
  </w:style>
  <w:style w:type="character" w:styleId="WW8Num1z2" w:customStyle="1">
    <w:name w:val="WW8Num1z2"/>
    <w:qFormat/>
    <w:rPr>
      <w:rFonts w:ascii="Courier New" w:hAnsi="Courier New" w:cs="Courier New"/>
    </w:rPr>
  </w:style>
  <w:style w:type="character" w:styleId="WW8Num1z3" w:customStyle="1">
    <w:name w:val="WW8Num1z3"/>
    <w:qFormat/>
    <w:rPr>
      <w:rFonts w:ascii="Wingdings" w:hAnsi="Wingdings" w:cs="Wingdings"/>
    </w:rPr>
  </w:style>
  <w:style w:type="character" w:styleId="WW8Num7z0" w:customStyle="1">
    <w:name w:val="WW8Num7z0"/>
    <w:qFormat/>
    <w:rPr>
      <w:rFonts w:ascii="Symbol" w:hAnsi="Symbol" w:cs="Symbol"/>
    </w:rPr>
  </w:style>
  <w:style w:type="character" w:styleId="WW8Num9z0" w:customStyle="1">
    <w:name w:val="WW8Num9z0"/>
    <w:qFormat/>
    <w:rPr>
      <w:rFonts w:ascii="Symbol" w:hAnsi="Symbol" w:cs="Symbol"/>
    </w:rPr>
  </w:style>
  <w:style w:type="character" w:styleId="WW8Num11z0" w:customStyle="1">
    <w:name w:val="WW8Num11z0"/>
    <w:qFormat/>
    <w:rPr>
      <w:rFonts w:ascii="Symbol" w:hAnsi="Symbol" w:cs="Symbol"/>
    </w:rPr>
  </w:style>
  <w:style w:type="character" w:styleId="WW8Num14z0" w:customStyle="1">
    <w:name w:val="WW8Num14z0"/>
    <w:qFormat/>
    <w:rPr>
      <w:rFonts w:ascii="Symbol" w:hAnsi="Symbol" w:cs="Symbol"/>
    </w:rPr>
  </w:style>
  <w:style w:type="character" w:styleId="WW8Num15z0" w:customStyle="1">
    <w:name w:val="WW8Num15z0"/>
    <w:qFormat/>
    <w:rPr>
      <w:rFonts w:ascii="Univers" w:hAnsi="Univers" w:cs="Univers"/>
    </w:rPr>
  </w:style>
  <w:style w:type="character" w:styleId="Pagenumber">
    <w:name w:val="page number"/>
    <w:basedOn w:val="DefaultParagraphFont"/>
    <w:qFormat/>
    <w:rPr/>
  </w:style>
  <w:style w:type="character" w:styleId="FootnoteCharacters" w:customStyle="1">
    <w:name w:val="Footnote Characters"/>
    <w:qFormat/>
    <w:rPr>
      <w:vertAlign w:val="superscript"/>
    </w:rPr>
  </w:style>
  <w:style w:type="character" w:styleId="Hyperlink">
    <w:name w:val="Hyperlink"/>
    <w:rPr>
      <w:color w:val="0563C1"/>
      <w:u w:val="single"/>
    </w:rPr>
  </w:style>
  <w:style w:type="character" w:styleId="UnresolvedMention">
    <w:name w:val="Unresolved Mention"/>
    <w:qFormat/>
    <w:rPr>
      <w:color w:val="605E5C"/>
      <w:shd w:fill="E1DFDD" w:val="clear"/>
    </w:rPr>
  </w:style>
  <w:style w:type="character" w:styleId="VoettekstChar" w:customStyle="1">
    <w:name w:val="Voettekst Char"/>
    <w:qFormat/>
    <w:rPr>
      <w:lang w:val="en-GB"/>
    </w:rPr>
  </w:style>
  <w:style w:type="character" w:styleId="FootnoteReference1" w:customStyle="1">
    <w:name w:val="Footnote Reference1"/>
    <w:qFormat/>
    <w:rPr>
      <w:vertAlign w:val="superscript"/>
    </w:rPr>
  </w:style>
  <w:style w:type="character" w:styleId="EndnoteCharacters" w:customStyle="1">
    <w:name w:val="Endnote Characters"/>
    <w:qFormat/>
    <w:rPr>
      <w:vertAlign w:val="superscript"/>
    </w:rPr>
  </w:style>
  <w:style w:type="character" w:styleId="WWEndnoteCharacters" w:customStyle="1">
    <w:name w:val="WW-Endnote Characters"/>
    <w:qFormat/>
    <w:rPr/>
  </w:style>
  <w:style w:type="character" w:styleId="FootnoteReference">
    <w:name w:val="Footnote Reference"/>
    <w:rPr>
      <w:vertAlign w:val="superscript"/>
    </w:rPr>
  </w:style>
  <w:style w:type="character" w:styleId="EndnoteReference">
    <w:name w:val="Endnote Reference"/>
    <w:rPr>
      <w:vertAlign w:val="superscript"/>
    </w:rPr>
  </w:style>
  <w:style w:type="paragraph" w:styleId="Heading" w:customStyle="1">
    <w:name w:val="Heading"/>
    <w:basedOn w:val="Normal"/>
    <w:next w:val="BodyText"/>
    <w:qFormat/>
    <w:pPr>
      <w:spacing w:before="240" w:after="60"/>
      <w:jc w:val="center"/>
      <w:outlineLvl w:val="0"/>
    </w:pPr>
    <w:rPr>
      <w:rFonts w:ascii="Arial" w:hAnsi="Arial" w:cs="Arial"/>
      <w:b/>
      <w:kern w:val="2"/>
      <w:sz w:val="32"/>
    </w:rPr>
  </w:style>
  <w:style w:type="paragraph" w:styleId="BodyText">
    <w:name w:val="Body Text"/>
    <w:basedOn w:val="Normal"/>
    <w:pPr>
      <w:spacing w:before="0" w:after="120"/>
    </w:pPr>
    <w:rPr/>
  </w:style>
  <w:style w:type="paragraph" w:styleId="List">
    <w:name w:val="List"/>
    <w:basedOn w:val="Normal"/>
    <w:pPr>
      <w:numPr>
        <w:ilvl w:val="0"/>
        <w:numId w:val="7"/>
      </w:numPr>
      <w:tabs>
        <w:tab w:val="clear" w:pos="709"/>
        <w:tab w:val="left" w:pos="567" w:leader="none"/>
      </w:tabs>
      <w:ind w:left="567" w:hanging="567"/>
    </w:pPr>
    <w:rPr/>
  </w:style>
  <w:style w:type="paragraph" w:styleId="Caption">
    <w:name w:val="Caption"/>
    <w:basedOn w:val="Normal"/>
    <w:qFormat/>
    <w:pPr>
      <w:suppressLineNumbers/>
      <w:spacing w:before="120" w:after="120"/>
    </w:pPr>
    <w:rPr>
      <w:rFonts w:cs="Noto Sans Devanagari"/>
      <w:i/>
      <w:iCs/>
      <w:sz w:val="24"/>
      <w:szCs w:val="24"/>
    </w:rPr>
  </w:style>
  <w:style w:type="paragraph" w:styleId="Index" w:customStyle="1">
    <w:name w:val="Index"/>
    <w:basedOn w:val="Normal"/>
    <w:qFormat/>
    <w:pPr>
      <w:suppressLineNumbers/>
    </w:pPr>
    <w:rPr>
      <w:rFonts w:cs="Noto Sans Devanagari"/>
    </w:rPr>
  </w:style>
  <w:style w:type="paragraph" w:styleId="Caption1">
    <w:name w:val="caption1"/>
    <w:basedOn w:val="Normal"/>
    <w:next w:val="Normal"/>
    <w:qFormat/>
    <w:pPr>
      <w:spacing w:before="120" w:after="120"/>
    </w:pPr>
    <w:rPr>
      <w:b/>
    </w:rPr>
  </w:style>
  <w:style w:type="paragraph" w:styleId="HeaderandFooter" w:customStyle="1">
    <w:name w:val="Header and Footer"/>
    <w:basedOn w:val="Normal"/>
    <w:qFormat/>
    <w:pPr>
      <w:suppressLineNumbers/>
      <w:tabs>
        <w:tab w:val="clear" w:pos="709"/>
        <w:tab w:val="center" w:pos="4986" w:leader="none"/>
        <w:tab w:val="right" w:pos="9972" w:leader="none"/>
      </w:tabs>
    </w:pPr>
    <w:rPr/>
  </w:style>
  <w:style w:type="paragraph" w:styleId="Header">
    <w:name w:val="Header"/>
    <w:basedOn w:val="Normal"/>
    <w:pPr>
      <w:tabs>
        <w:tab w:val="clear" w:pos="709"/>
        <w:tab w:val="center" w:pos="4536" w:leader="none"/>
        <w:tab w:val="right" w:pos="9072" w:leader="none"/>
      </w:tabs>
    </w:pPr>
    <w:rPr/>
  </w:style>
  <w:style w:type="paragraph" w:styleId="Ondertekening" w:customStyle="1">
    <w:name w:val="Ondertekening"/>
    <w:basedOn w:val="Normal"/>
    <w:next w:val="Normal"/>
    <w:qFormat/>
    <w:pPr>
      <w:spacing w:before="810" w:after="0"/>
    </w:pPr>
    <w:rPr/>
  </w:style>
  <w:style w:type="paragraph" w:styleId="Footer">
    <w:name w:val="Footer"/>
    <w:basedOn w:val="Normal"/>
    <w:pPr>
      <w:tabs>
        <w:tab w:val="clear" w:pos="709"/>
        <w:tab w:val="center" w:pos="4536" w:leader="none"/>
        <w:tab w:val="right" w:pos="9072" w:leader="none"/>
      </w:tabs>
    </w:pPr>
    <w:rPr/>
  </w:style>
  <w:style w:type="paragraph" w:styleId="ListBullet">
    <w:name w:val="List Bullet"/>
    <w:basedOn w:val="Normal"/>
    <w:qFormat/>
    <w:pPr>
      <w:numPr>
        <w:ilvl w:val="0"/>
        <w:numId w:val="8"/>
      </w:numPr>
      <w:tabs>
        <w:tab w:val="clear" w:pos="709"/>
        <w:tab w:val="left" w:pos="567" w:leader="none"/>
      </w:tabs>
      <w:ind w:left="567" w:hanging="567"/>
    </w:pPr>
    <w:rPr/>
  </w:style>
  <w:style w:type="paragraph" w:styleId="Salutation">
    <w:name w:val="Salutation"/>
    <w:basedOn w:val="Normal"/>
    <w:next w:val="Normal"/>
    <w:qFormat/>
    <w:pPr/>
    <w:rPr/>
  </w:style>
  <w:style w:type="paragraph" w:styleId="Envelopeaddress">
    <w:name w:val="envelope address"/>
    <w:basedOn w:val="Normal"/>
    <w:qFormat/>
    <w:pPr>
      <w:ind w:left="2880" w:hanging="0"/>
    </w:pPr>
    <w:rPr>
      <w:rFonts w:ascii="Arial" w:hAnsi="Arial" w:cs="Arial"/>
      <w:sz w:val="24"/>
    </w:rPr>
  </w:style>
  <w:style w:type="paragraph" w:styleId="Closing">
    <w:name w:val="Closing"/>
    <w:basedOn w:val="Normal"/>
    <w:qFormat/>
    <w:pPr>
      <w:ind w:left="4252" w:hanging="0"/>
    </w:pPr>
    <w:rPr/>
  </w:style>
  <w:style w:type="paragraph" w:styleId="Envelopereturn">
    <w:name w:val="envelope return"/>
    <w:basedOn w:val="Normal"/>
    <w:qFormat/>
    <w:pPr/>
    <w:rPr>
      <w:rFonts w:ascii="Arial" w:hAnsi="Arial" w:cs="Arial"/>
    </w:rPr>
  </w:style>
  <w:style w:type="paragraph" w:styleId="MessageHeader">
    <w:name w:val="Message Header"/>
    <w:basedOn w:val="Normal"/>
    <w:qFormat/>
    <w:pPr>
      <w:pBdr>
        <w:top w:val="single" w:sz="6" w:space="1" w:color="000000"/>
        <w:left w:val="single" w:sz="6" w:space="1" w:color="000000"/>
        <w:bottom w:val="single" w:sz="6" w:space="1" w:color="000000"/>
        <w:right w:val="single" w:sz="6" w:space="1" w:color="000000"/>
      </w:pBdr>
      <w:shd w:val="clear" w:color="auto" w:fill="CCCCCC"/>
      <w:ind w:left="1134" w:hanging="1134"/>
    </w:pPr>
    <w:rPr>
      <w:rFonts w:ascii="Arial" w:hAnsi="Arial" w:cs="Arial"/>
      <w:sz w:val="24"/>
    </w:rPr>
  </w:style>
  <w:style w:type="paragraph" w:styleId="BlockText">
    <w:name w:val="Block Text"/>
    <w:basedOn w:val="Normal"/>
    <w:qFormat/>
    <w:pPr>
      <w:spacing w:before="0" w:after="120"/>
      <w:ind w:left="1440" w:right="1440" w:hanging="0"/>
    </w:pPr>
    <w:rPr/>
  </w:style>
  <w:style w:type="paragraph" w:styleId="Tableofauthorities">
    <w:name w:val="table of authorities"/>
    <w:basedOn w:val="Normal"/>
    <w:next w:val="Normal"/>
    <w:qFormat/>
    <w:pPr>
      <w:ind w:left="220" w:hanging="220"/>
    </w:pPr>
    <w:rPr/>
  </w:style>
  <w:style w:type="paragraph" w:styleId="Date">
    <w:name w:val="Date"/>
    <w:basedOn w:val="Normal"/>
    <w:next w:val="Normal"/>
    <w:qFormat/>
    <w:pPr/>
    <w:rPr/>
  </w:style>
  <w:style w:type="paragraph" w:styleId="DocumentMap">
    <w:name w:val="Document Map"/>
    <w:basedOn w:val="Normal"/>
    <w:qFormat/>
    <w:pPr>
      <w:shd w:val="clear" w:color="auto" w:fill="000080"/>
    </w:pPr>
    <w:rPr>
      <w:rFonts w:ascii="Tahoma" w:hAnsi="Tahoma" w:cs="Tahoma"/>
    </w:rPr>
  </w:style>
  <w:style w:type="paragraph" w:styleId="EndnoteText">
    <w:name w:val="Endnote Text"/>
    <w:basedOn w:val="Normal"/>
    <w:pPr/>
    <w:rPr/>
  </w:style>
  <w:style w:type="paragraph" w:styleId="Signature">
    <w:name w:val="Signature"/>
    <w:basedOn w:val="Normal"/>
    <w:pPr>
      <w:ind w:left="4252" w:hanging="0"/>
    </w:pPr>
    <w:rPr/>
  </w:style>
  <w:style w:type="paragraph" w:styleId="Index1">
    <w:name w:val="index 1"/>
    <w:basedOn w:val="Normal"/>
    <w:next w:val="Normal"/>
    <w:qFormat/>
    <w:pPr>
      <w:ind w:left="220" w:hanging="220"/>
    </w:pPr>
    <w:rPr/>
  </w:style>
  <w:style w:type="paragraph" w:styleId="Index2">
    <w:name w:val="index 2"/>
    <w:basedOn w:val="Normal"/>
    <w:next w:val="Normal"/>
    <w:qFormat/>
    <w:pPr>
      <w:ind w:left="440" w:hanging="220"/>
    </w:pPr>
    <w:rPr/>
  </w:style>
  <w:style w:type="paragraph" w:styleId="Index3">
    <w:name w:val="index 3"/>
    <w:basedOn w:val="Normal"/>
    <w:next w:val="Normal"/>
    <w:qFormat/>
    <w:pPr>
      <w:ind w:left="660" w:hanging="220"/>
    </w:pPr>
    <w:rPr/>
  </w:style>
  <w:style w:type="paragraph" w:styleId="Index4">
    <w:name w:val="index 4"/>
    <w:basedOn w:val="Normal"/>
    <w:next w:val="Normal"/>
    <w:qFormat/>
    <w:pPr>
      <w:ind w:left="880" w:hanging="220"/>
    </w:pPr>
    <w:rPr/>
  </w:style>
  <w:style w:type="paragraph" w:styleId="Index5">
    <w:name w:val="index 5"/>
    <w:basedOn w:val="Normal"/>
    <w:next w:val="Normal"/>
    <w:qFormat/>
    <w:pPr>
      <w:ind w:left="1100" w:hanging="220"/>
    </w:pPr>
    <w:rPr/>
  </w:style>
  <w:style w:type="paragraph" w:styleId="Index6">
    <w:name w:val="index 6"/>
    <w:basedOn w:val="Normal"/>
    <w:next w:val="Normal"/>
    <w:qFormat/>
    <w:pPr>
      <w:ind w:left="1320" w:hanging="220"/>
    </w:pPr>
    <w:rPr/>
  </w:style>
  <w:style w:type="paragraph" w:styleId="Index7">
    <w:name w:val="index 7"/>
    <w:basedOn w:val="Normal"/>
    <w:next w:val="Normal"/>
    <w:qFormat/>
    <w:pPr>
      <w:ind w:left="1540" w:hanging="220"/>
    </w:pPr>
    <w:rPr/>
  </w:style>
  <w:style w:type="paragraph" w:styleId="Index8">
    <w:name w:val="index 8"/>
    <w:basedOn w:val="Normal"/>
    <w:next w:val="Normal"/>
    <w:qFormat/>
    <w:pPr>
      <w:ind w:left="1760" w:hanging="220"/>
    </w:pPr>
    <w:rPr/>
  </w:style>
  <w:style w:type="paragraph" w:styleId="Index9">
    <w:name w:val="index 9"/>
    <w:basedOn w:val="Normal"/>
    <w:next w:val="Normal"/>
    <w:qFormat/>
    <w:pPr>
      <w:ind w:left="1980" w:hanging="220"/>
    </w:pPr>
    <w:rPr/>
  </w:style>
  <w:style w:type="paragraph" w:styleId="Indexheading">
    <w:name w:val="index heading"/>
    <w:basedOn w:val="Normal"/>
    <w:next w:val="Index1"/>
    <w:qFormat/>
    <w:pPr/>
    <w:rPr>
      <w:rFonts w:ascii="Arial" w:hAnsi="Arial" w:cs="Arial"/>
      <w:b/>
    </w:rPr>
  </w:style>
  <w:style w:type="paragraph" w:styleId="TOC1">
    <w:name w:val="TOC 1"/>
    <w:basedOn w:val="Normal"/>
    <w:next w:val="Normal"/>
    <w:pPr/>
    <w:rPr/>
  </w:style>
  <w:style w:type="paragraph" w:styleId="TOC2">
    <w:name w:val="TOC 2"/>
    <w:basedOn w:val="Normal"/>
    <w:next w:val="Normal"/>
    <w:pPr>
      <w:ind w:left="220" w:hanging="0"/>
    </w:pPr>
    <w:rPr/>
  </w:style>
  <w:style w:type="paragraph" w:styleId="TOC3">
    <w:name w:val="TOC 3"/>
    <w:basedOn w:val="Normal"/>
    <w:next w:val="Normal"/>
    <w:pPr>
      <w:ind w:left="440" w:hanging="0"/>
    </w:pPr>
    <w:rPr/>
  </w:style>
  <w:style w:type="paragraph" w:styleId="TOC4">
    <w:name w:val="TOC 4"/>
    <w:basedOn w:val="Normal"/>
    <w:next w:val="Normal"/>
    <w:pPr>
      <w:ind w:left="660" w:hanging="0"/>
    </w:pPr>
    <w:rPr/>
  </w:style>
  <w:style w:type="paragraph" w:styleId="TOC5">
    <w:name w:val="TOC 5"/>
    <w:basedOn w:val="Normal"/>
    <w:next w:val="Normal"/>
    <w:pPr>
      <w:ind w:left="880" w:hanging="0"/>
    </w:pPr>
    <w:rPr/>
  </w:style>
  <w:style w:type="paragraph" w:styleId="TOC6">
    <w:name w:val="TOC 6"/>
    <w:basedOn w:val="Normal"/>
    <w:next w:val="Normal"/>
    <w:pPr>
      <w:ind w:left="1100" w:hanging="0"/>
    </w:pPr>
    <w:rPr/>
  </w:style>
  <w:style w:type="paragraph" w:styleId="TOC7">
    <w:name w:val="TOC 7"/>
    <w:basedOn w:val="Normal"/>
    <w:next w:val="Normal"/>
    <w:pPr>
      <w:ind w:left="1320" w:hanging="0"/>
    </w:pPr>
    <w:rPr/>
  </w:style>
  <w:style w:type="paragraph" w:styleId="TOC8">
    <w:name w:val="TOC 8"/>
    <w:basedOn w:val="Normal"/>
    <w:next w:val="Normal"/>
    <w:pPr>
      <w:ind w:left="1540" w:hanging="0"/>
    </w:pPr>
    <w:rPr/>
  </w:style>
  <w:style w:type="paragraph" w:styleId="TOC9">
    <w:name w:val="TOC 9"/>
    <w:basedOn w:val="Normal"/>
    <w:next w:val="Normal"/>
    <w:pPr>
      <w:ind w:left="1760" w:hanging="0"/>
    </w:pPr>
    <w:rPr/>
  </w:style>
  <w:style w:type="paragraph" w:styleId="Toaheading">
    <w:name w:val="toa heading"/>
    <w:basedOn w:val="Normal"/>
    <w:next w:val="Normal"/>
    <w:qFormat/>
    <w:pPr>
      <w:spacing w:before="120" w:after="0"/>
    </w:pPr>
    <w:rPr>
      <w:rFonts w:ascii="Arial" w:hAnsi="Arial" w:cs="Arial"/>
      <w:b/>
      <w:sz w:val="24"/>
    </w:rPr>
  </w:style>
  <w:style w:type="paragraph" w:styleId="List2">
    <w:name w:val="List 2"/>
    <w:basedOn w:val="Normal"/>
    <w:qFormat/>
    <w:pPr>
      <w:tabs>
        <w:tab w:val="clear" w:pos="709"/>
        <w:tab w:val="left" w:pos="360" w:leader="none"/>
        <w:tab w:val="left" w:pos="851" w:leader="none"/>
      </w:tabs>
      <w:ind w:left="360" w:hanging="360"/>
    </w:pPr>
    <w:rPr/>
  </w:style>
  <w:style w:type="paragraph" w:styleId="List3">
    <w:name w:val="List 3"/>
    <w:basedOn w:val="Normal"/>
    <w:qFormat/>
    <w:pPr>
      <w:tabs>
        <w:tab w:val="clear" w:pos="709"/>
        <w:tab w:val="left" w:pos="360" w:leader="none"/>
        <w:tab w:val="left" w:pos="1134" w:leader="none"/>
      </w:tabs>
      <w:ind w:left="1418" w:hanging="567"/>
    </w:pPr>
    <w:rPr/>
  </w:style>
  <w:style w:type="paragraph" w:styleId="List4">
    <w:name w:val="List 4"/>
    <w:basedOn w:val="Normal"/>
    <w:qFormat/>
    <w:pPr>
      <w:ind w:left="1132" w:hanging="283"/>
    </w:pPr>
    <w:rPr/>
  </w:style>
  <w:style w:type="paragraph" w:styleId="List5">
    <w:name w:val="List 5"/>
    <w:basedOn w:val="Normal"/>
    <w:qFormat/>
    <w:pPr>
      <w:ind w:left="1415" w:hanging="283"/>
    </w:pPr>
    <w:rPr/>
  </w:style>
  <w:style w:type="paragraph" w:styleId="Tableoffigures">
    <w:name w:val="table of figures"/>
    <w:basedOn w:val="Normal"/>
    <w:next w:val="Normal"/>
    <w:qFormat/>
    <w:pPr>
      <w:ind w:left="440" w:hanging="440"/>
    </w:pPr>
    <w:rPr/>
  </w:style>
  <w:style w:type="paragraph" w:styleId="ListBullet2">
    <w:name w:val="List Bullet 2"/>
    <w:basedOn w:val="Normal"/>
    <w:qFormat/>
    <w:pPr>
      <w:numPr>
        <w:ilvl w:val="0"/>
        <w:numId w:val="6"/>
      </w:numPr>
      <w:tabs>
        <w:tab w:val="clear" w:pos="709"/>
        <w:tab w:val="left" w:pos="851" w:leader="none"/>
      </w:tabs>
      <w:ind w:left="851" w:hanging="851"/>
    </w:pPr>
    <w:rPr/>
  </w:style>
  <w:style w:type="paragraph" w:styleId="ListBullet3">
    <w:name w:val="List Bullet 3"/>
    <w:basedOn w:val="Normal"/>
    <w:qFormat/>
    <w:pPr>
      <w:numPr>
        <w:ilvl w:val="0"/>
        <w:numId w:val="5"/>
      </w:numPr>
      <w:tabs>
        <w:tab w:val="clear" w:pos="709"/>
        <w:tab w:val="left" w:pos="1134" w:leader="none"/>
      </w:tabs>
      <w:ind w:left="1134" w:hanging="1134"/>
    </w:pPr>
    <w:rPr/>
  </w:style>
  <w:style w:type="paragraph" w:styleId="ListBullet4">
    <w:name w:val="List Bullet 4"/>
    <w:basedOn w:val="Normal"/>
    <w:qFormat/>
    <w:pPr>
      <w:numPr>
        <w:ilvl w:val="0"/>
        <w:numId w:val="4"/>
      </w:numPr>
    </w:pPr>
    <w:rPr/>
  </w:style>
  <w:style w:type="paragraph" w:styleId="ListBullet5">
    <w:name w:val="List Bullet 5"/>
    <w:basedOn w:val="Normal"/>
    <w:qFormat/>
    <w:pPr>
      <w:numPr>
        <w:ilvl w:val="0"/>
        <w:numId w:val="3"/>
      </w:numPr>
    </w:pPr>
    <w:rPr/>
  </w:style>
  <w:style w:type="paragraph" w:styleId="ListNumber">
    <w:name w:val="List Number"/>
    <w:basedOn w:val="Normal"/>
    <w:qFormat/>
    <w:pPr>
      <w:numPr>
        <w:ilvl w:val="0"/>
        <w:numId w:val="9"/>
      </w:numPr>
      <w:tabs>
        <w:tab w:val="clear" w:pos="709"/>
        <w:tab w:val="left" w:pos="567" w:leader="none"/>
      </w:tabs>
      <w:ind w:left="567" w:hanging="567"/>
    </w:pPr>
    <w:rPr/>
  </w:style>
  <w:style w:type="paragraph" w:styleId="ListNumber2">
    <w:name w:val="List Number 2"/>
    <w:basedOn w:val="Normal"/>
    <w:qFormat/>
    <w:pPr>
      <w:tabs>
        <w:tab w:val="clear" w:pos="709"/>
        <w:tab w:val="left" w:pos="360" w:leader="none"/>
        <w:tab w:val="left" w:pos="851" w:leader="none"/>
      </w:tabs>
      <w:ind w:left="851" w:hanging="851"/>
    </w:pPr>
    <w:rPr/>
  </w:style>
  <w:style w:type="paragraph" w:styleId="ListNumber3">
    <w:name w:val="List Number 3"/>
    <w:basedOn w:val="Normal"/>
    <w:qFormat/>
    <w:pPr>
      <w:tabs>
        <w:tab w:val="clear" w:pos="709"/>
        <w:tab w:val="left" w:pos="360" w:leader="none"/>
        <w:tab w:val="left" w:pos="1134" w:leader="none"/>
      </w:tabs>
      <w:ind w:left="1134" w:hanging="1134"/>
    </w:pPr>
    <w:rPr/>
  </w:style>
  <w:style w:type="paragraph" w:styleId="ListNumber4">
    <w:name w:val="List Number 4"/>
    <w:basedOn w:val="Normal"/>
    <w:qFormat/>
    <w:pPr>
      <w:tabs>
        <w:tab w:val="clear" w:pos="709"/>
        <w:tab w:val="left" w:pos="360" w:leader="none"/>
        <w:tab w:val="left" w:pos="1418" w:leader="none"/>
      </w:tabs>
      <w:ind w:left="1418" w:hanging="1418"/>
    </w:pPr>
    <w:rPr/>
  </w:style>
  <w:style w:type="paragraph" w:styleId="ListNumber5">
    <w:name w:val="List Number 5"/>
    <w:basedOn w:val="Normal"/>
    <w:qFormat/>
    <w:pPr>
      <w:numPr>
        <w:ilvl w:val="0"/>
        <w:numId w:val="2"/>
      </w:numPr>
    </w:pPr>
    <w:rPr/>
  </w:style>
  <w:style w:type="paragraph" w:styleId="ListContinue">
    <w:name w:val="List Continue"/>
    <w:basedOn w:val="Normal"/>
    <w:qFormat/>
    <w:pPr>
      <w:spacing w:before="0" w:after="120"/>
      <w:ind w:left="283" w:hanging="0"/>
    </w:pPr>
    <w:rPr/>
  </w:style>
  <w:style w:type="paragraph" w:styleId="ListContinue2">
    <w:name w:val="List Continue 2"/>
    <w:basedOn w:val="Normal"/>
    <w:qFormat/>
    <w:pPr>
      <w:spacing w:before="0" w:after="120"/>
      <w:ind w:left="566" w:hanging="0"/>
    </w:pPr>
    <w:rPr/>
  </w:style>
  <w:style w:type="paragraph" w:styleId="ListContinue3">
    <w:name w:val="List Continue 3"/>
    <w:basedOn w:val="Normal"/>
    <w:qFormat/>
    <w:pPr>
      <w:spacing w:before="0" w:after="120"/>
      <w:ind w:left="849" w:hanging="0"/>
    </w:pPr>
    <w:rPr/>
  </w:style>
  <w:style w:type="paragraph" w:styleId="ListContinue4">
    <w:name w:val="List Continue 4"/>
    <w:basedOn w:val="Normal"/>
    <w:qFormat/>
    <w:pPr>
      <w:spacing w:before="0" w:after="120"/>
      <w:ind w:left="1132" w:hanging="0"/>
    </w:pPr>
    <w:rPr/>
  </w:style>
  <w:style w:type="paragraph" w:styleId="ListContinue5">
    <w:name w:val="List Continue 5"/>
    <w:basedOn w:val="Normal"/>
    <w:qFormat/>
    <w:pPr>
      <w:spacing w:before="0" w:after="120"/>
      <w:ind w:left="1415" w:hanging="0"/>
    </w:pPr>
    <w:rPr/>
  </w:style>
  <w:style w:type="paragraph" w:styleId="Macro">
    <w:name w:val="macro"/>
    <w:qFormat/>
    <w:pPr>
      <w:widowControl/>
      <w:tabs>
        <w:tab w:val="clear" w:pos="709"/>
        <w:tab w:val="left" w:pos="480" w:leader="none"/>
        <w:tab w:val="left" w:pos="960" w:leader="none"/>
        <w:tab w:val="left" w:pos="1440" w:leader="none"/>
        <w:tab w:val="left" w:pos="1920" w:leader="none"/>
        <w:tab w:val="left" w:pos="2400" w:leader="none"/>
        <w:tab w:val="left" w:pos="2880" w:leader="none"/>
        <w:tab w:val="left" w:pos="3360" w:leader="none"/>
        <w:tab w:val="left" w:pos="3840" w:leader="none"/>
        <w:tab w:val="left" w:pos="4320" w:leader="none"/>
      </w:tabs>
      <w:suppressAutoHyphens w:val="true"/>
      <w:bidi w:val="0"/>
      <w:spacing w:before="0" w:after="0"/>
      <w:jc w:val="left"/>
    </w:pPr>
    <w:rPr>
      <w:rFonts w:ascii="Courier New" w:hAnsi="Courier New" w:eastAsia="Times New Roman" w:cs="Courier New"/>
      <w:color w:val="auto"/>
      <w:kern w:val="0"/>
      <w:sz w:val="20"/>
      <w:szCs w:val="20"/>
      <w:lang w:val="en-GB" w:eastAsia="zh-CN" w:bidi="ar-SA"/>
    </w:rPr>
  </w:style>
  <w:style w:type="paragraph" w:styleId="NoteHeading">
    <w:name w:val="Note Heading"/>
    <w:basedOn w:val="Normal"/>
    <w:next w:val="Normal"/>
    <w:qFormat/>
    <w:pPr/>
    <w:rPr/>
  </w:style>
  <w:style w:type="paragraph" w:styleId="PlainText">
    <w:name w:val="Plain Text"/>
    <w:basedOn w:val="Normal"/>
    <w:qFormat/>
    <w:pPr/>
    <w:rPr>
      <w:rFonts w:ascii="Courier New" w:hAnsi="Courier New" w:cs="Courier New"/>
    </w:rPr>
  </w:style>
  <w:style w:type="paragraph" w:styleId="BodyText2">
    <w:name w:val="Body Text 2"/>
    <w:basedOn w:val="Normal"/>
    <w:qFormat/>
    <w:pPr>
      <w:spacing w:lineRule="auto" w:line="480" w:before="0" w:after="120"/>
    </w:pPr>
    <w:rPr/>
  </w:style>
  <w:style w:type="paragraph" w:styleId="BodyText3">
    <w:name w:val="Body Text 3"/>
    <w:basedOn w:val="Normal"/>
    <w:qFormat/>
    <w:pPr>
      <w:spacing w:before="0" w:after="120"/>
    </w:pPr>
    <w:rPr>
      <w:sz w:val="16"/>
    </w:rPr>
  </w:style>
  <w:style w:type="paragraph" w:styleId="BodyTextFirstIndent">
    <w:name w:val="Body Text First Indent"/>
    <w:basedOn w:val="BodyText"/>
    <w:qFormat/>
    <w:pPr>
      <w:ind w:firstLine="210"/>
    </w:pPr>
    <w:rPr/>
  </w:style>
  <w:style w:type="paragraph" w:styleId="BodyTextIndent">
    <w:name w:val="Body Text Indent"/>
    <w:basedOn w:val="Normal"/>
    <w:pPr>
      <w:spacing w:before="0" w:after="120"/>
      <w:ind w:left="283" w:hanging="0"/>
    </w:pPr>
    <w:rPr/>
  </w:style>
  <w:style w:type="paragraph" w:styleId="BodyTextFirstIndent2">
    <w:name w:val="Body Text First Indent 2"/>
    <w:basedOn w:val="BodyTextIndent"/>
    <w:qFormat/>
    <w:pPr>
      <w:ind w:left="283" w:firstLine="210"/>
    </w:pPr>
    <w:rPr/>
  </w:style>
  <w:style w:type="paragraph" w:styleId="BodyTextIndent2">
    <w:name w:val="Body Text Indent 2"/>
    <w:basedOn w:val="Normal"/>
    <w:qFormat/>
    <w:pPr>
      <w:spacing w:lineRule="auto" w:line="480" w:before="0" w:after="120"/>
      <w:ind w:left="283" w:hanging="0"/>
    </w:pPr>
    <w:rPr/>
  </w:style>
  <w:style w:type="paragraph" w:styleId="BodyTextIndent3">
    <w:name w:val="Body Text Indent 3"/>
    <w:basedOn w:val="Normal"/>
    <w:qFormat/>
    <w:pPr>
      <w:spacing w:before="0" w:after="120"/>
      <w:ind w:left="283" w:hanging="0"/>
    </w:pPr>
    <w:rPr>
      <w:sz w:val="16"/>
    </w:rPr>
  </w:style>
  <w:style w:type="paragraph" w:styleId="NormalIndent">
    <w:name w:val="Normal Indent"/>
    <w:basedOn w:val="Normal"/>
    <w:qFormat/>
    <w:pPr>
      <w:ind w:left="709" w:hanging="0"/>
    </w:pPr>
    <w:rPr/>
  </w:style>
  <w:style w:type="paragraph" w:styleId="Subtitle">
    <w:name w:val="Subtitle"/>
    <w:basedOn w:val="Normal"/>
    <w:next w:val="BodyText"/>
    <w:uiPriority w:val="11"/>
    <w:qFormat/>
    <w:pPr>
      <w:spacing w:before="0" w:after="60"/>
      <w:jc w:val="center"/>
      <w:outlineLvl w:val="1"/>
    </w:pPr>
    <w:rPr>
      <w:rFonts w:ascii="Arial" w:hAnsi="Arial" w:cs="Arial"/>
      <w:sz w:val="24"/>
    </w:rPr>
  </w:style>
  <w:style w:type="paragraph" w:styleId="Annotationtext">
    <w:name w:val="annotation text"/>
    <w:basedOn w:val="Normal"/>
    <w:qFormat/>
    <w:pPr/>
    <w:rPr/>
  </w:style>
  <w:style w:type="paragraph" w:styleId="FootnoteText">
    <w:name w:val="Footnote Text"/>
    <w:basedOn w:val="Normal"/>
    <w:pPr/>
    <w:rPr/>
  </w:style>
  <w:style w:type="paragraph" w:styleId="GroteLetters" w:customStyle="1">
    <w:name w:val="Grote Letters"/>
    <w:basedOn w:val="Normal"/>
    <w:qFormat/>
    <w:pPr>
      <w:spacing w:lineRule="atLeast" w:line="364"/>
    </w:pPr>
    <w:rPr>
      <w:sz w:val="28"/>
    </w:rPr>
  </w:style>
  <w:style w:type="paragraph" w:styleId="Inspringen" w:customStyle="1">
    <w:name w:val="Inspringen"/>
    <w:basedOn w:val="Normal"/>
    <w:qFormat/>
    <w:pPr>
      <w:ind w:left="567" w:hanging="0"/>
    </w:pPr>
    <w:rPr/>
  </w:style>
  <w:style w:type="paragraph" w:styleId="Inspringen2" w:customStyle="1">
    <w:name w:val="Inspringen 2"/>
    <w:basedOn w:val="Normal"/>
    <w:qFormat/>
    <w:pPr>
      <w:ind w:left="851" w:hanging="0"/>
    </w:pPr>
    <w:rPr/>
  </w:style>
  <w:style w:type="paragraph" w:styleId="Inspringen3" w:customStyle="1">
    <w:name w:val="Inspringen 3"/>
    <w:basedOn w:val="Normal"/>
    <w:qFormat/>
    <w:pPr>
      <w:ind w:left="1134" w:hanging="0"/>
    </w:pPr>
    <w:rPr/>
  </w:style>
  <w:style w:type="paragraph" w:styleId="Inspringen4" w:customStyle="1">
    <w:name w:val="Inspringen 4"/>
    <w:basedOn w:val="Normal"/>
    <w:qFormat/>
    <w:pPr>
      <w:ind w:left="1418" w:hanging="0"/>
    </w:pPr>
    <w:rPr/>
  </w:style>
  <w:style w:type="paragraph" w:styleId="Inspringen5" w:customStyle="1">
    <w:name w:val="Inspringen 5"/>
    <w:basedOn w:val="Normal"/>
    <w:qFormat/>
    <w:pPr>
      <w:ind w:left="1701" w:hanging="0"/>
    </w:pPr>
    <w:rPr/>
  </w:style>
  <w:style w:type="paragraph" w:styleId="Inspringen6" w:customStyle="1">
    <w:name w:val="Inspringen 6"/>
    <w:basedOn w:val="Normal"/>
    <w:qFormat/>
    <w:pPr>
      <w:ind w:left="1985" w:hanging="0"/>
    </w:pPr>
    <w:rPr/>
  </w:style>
  <w:style w:type="paragraph" w:styleId="Inspringen7" w:customStyle="1">
    <w:name w:val="Inspringen 7"/>
    <w:basedOn w:val="Normal"/>
    <w:qFormat/>
    <w:pPr>
      <w:ind w:left="2268" w:hanging="0"/>
    </w:pPr>
    <w:rPr/>
  </w:style>
  <w:style w:type="paragraph" w:styleId="Inspringen8" w:customStyle="1">
    <w:name w:val="Inspringen 8"/>
    <w:basedOn w:val="Normal"/>
    <w:qFormat/>
    <w:pPr>
      <w:ind w:left="2552" w:hanging="0"/>
    </w:pPr>
    <w:rPr/>
  </w:style>
  <w:style w:type="paragraph" w:styleId="Inspringen9" w:customStyle="1">
    <w:name w:val="Inspringen 9"/>
    <w:basedOn w:val="Normal"/>
    <w:qFormat/>
    <w:pPr>
      <w:ind w:left="2835" w:hanging="0"/>
    </w:pPr>
    <w:rPr/>
  </w:style>
  <w:style w:type="paragraph" w:styleId="BalloonText">
    <w:name w:val="Balloon Text"/>
    <w:basedOn w:val="Normal"/>
    <w:qFormat/>
    <w:pPr/>
    <w:rPr>
      <w:rFonts w:ascii="Tahoma" w:hAnsi="Tahoma" w:cs="Tahoma"/>
      <w:sz w:val="16"/>
      <w:szCs w:val="16"/>
    </w:rPr>
  </w:style>
  <w:style w:type="numbering" w:styleId="NoList" w:default="1">
    <w:name w:val="No List"/>
    <w:uiPriority w:val="99"/>
    <w:semiHidden/>
    <w:unhideWhenUsed/>
    <w:qFormat/>
  </w:style>
  <w:style w:type="numbering" w:styleId="WW8Num1" w:customStyle="1">
    <w:name w:val="WW8Num1"/>
    <w:qFormat/>
  </w:style>
  <w:style w:type="numbering" w:styleId="WW8Num2" w:customStyle="1">
    <w:name w:val="WW8Num2"/>
    <w:qFormat/>
  </w:style>
  <w:style w:type="numbering" w:styleId="WW8Num3" w:customStyle="1">
    <w:name w:val="WW8Num3"/>
    <w:qFormat/>
  </w:style>
  <w:style w:type="numbering" w:styleId="WW8Num4" w:customStyle="1">
    <w:name w:val="WW8Num4"/>
    <w:qFormat/>
  </w:style>
  <w:style w:type="numbering" w:styleId="WW8Num5" w:customStyle="1">
    <w:name w:val="WW8Num5"/>
    <w:qFormat/>
  </w:style>
  <w:style w:type="numbering" w:styleId="WW8Num6" w:customStyle="1">
    <w:name w:val="WW8Num6"/>
    <w:qFormat/>
  </w:style>
  <w:style w:type="numbering" w:styleId="WW8Num7" w:customStyle="1">
    <w:name w:val="WW8Num7"/>
    <w:qFormat/>
  </w:style>
  <w:style w:type="numbering" w:styleId="WW8Num8" w:customStyle="1">
    <w:name w:val="WW8Num8"/>
    <w:qFormat/>
  </w:style>
  <w:style w:type="numbering" w:styleId="WW8Num9" w:customStyle="1">
    <w:name w:val="WW8Num9"/>
    <w:qFormat/>
  </w:style>
  <w:style w:type="table" w:default="1" w:styleId="Standaardtabel">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datasteward-fgw@uva.nl" TargetMode="External"/><Relationship Id="rId3" Type="http://schemas.openxmlformats.org/officeDocument/2006/relationships/header" Target="header1.xml"/><Relationship Id="rId4" Type="http://schemas.openxmlformats.org/officeDocument/2006/relationships/header" Target="header2.xml"/><Relationship Id="rId5" Type="http://schemas.openxmlformats.org/officeDocument/2006/relationships/footnotes" Target="footnotes.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
</Relationships>
</file>

<file path=word/_rels/header2.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17</TotalTime>
  <Application>Collabora_Office/22.05.19.1$Linux_X86_64 LibreOffice_project/dcd369ceff53c77ba26b91f580d3be2ea105a132</Application>
  <AppVersion>15.0000</AppVersion>
  <Pages>1</Pages>
  <Words>376</Words>
  <Characters>2025</Characters>
  <CharactersWithSpaces>2390</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2022-09-19T16:11:00Z</dcterms:created>
  <dc:creator>mw V.S.D. Meerdink</dc:creator>
  <dc:description/>
  <dc:language>en-US</dc:language>
  <cp:lastModifiedBy/>
  <cp:lastPrinted>2022-04-08T11:33:00Z</cp:lastPrinted>
  <dcterms:modified xsi:type="dcterms:W3CDTF">2024-04-11T13:55:33Z</dcterms:modified>
  <cp:revision>20</cp:revision>
  <dc:subject/>
  <dc:title> </dc:title>
</cp:coreProperties>
</file>

<file path=docProps/custom.xml><?xml version="1.0" encoding="utf-8"?>
<Properties xmlns="http://schemas.openxmlformats.org/officeDocument/2006/custom-properties" xmlns:vt="http://schemas.openxmlformats.org/officeDocument/2006/docPropsVTypes"/>
</file>