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7DF72" w14:textId="77777777" w:rsidR="00D56C4A" w:rsidRPr="00AB6887" w:rsidRDefault="00D56C4A" w:rsidP="008C05F6">
      <w:pPr>
        <w:tabs>
          <w:tab w:val="center" w:pos="4513"/>
        </w:tabs>
        <w:suppressAutoHyphens/>
        <w:jc w:val="both"/>
        <w:rPr>
          <w:rFonts w:asciiTheme="majorHAnsi" w:hAnsiTheme="majorHAnsi" w:cstheme="majorHAnsi"/>
          <w:spacing w:val="-3"/>
        </w:rPr>
      </w:pPr>
      <w:r w:rsidRPr="00AB6887">
        <w:rPr>
          <w:rFonts w:asciiTheme="majorHAnsi" w:hAnsiTheme="majorHAnsi" w:cstheme="majorHAnsi"/>
          <w:b/>
          <w:bCs/>
          <w:spacing w:val="-3"/>
          <w:sz w:val="29"/>
          <w:szCs w:val="29"/>
        </w:rPr>
        <w:tab/>
        <w:t>Curriculum vitae Arthur Frans Salomons</w:t>
      </w:r>
    </w:p>
    <w:p w14:paraId="4913C8AB" w14:textId="77777777" w:rsidR="00D56C4A" w:rsidRPr="00AB6887" w:rsidRDefault="00D56C4A" w:rsidP="008C05F6">
      <w:pPr>
        <w:tabs>
          <w:tab w:val="center" w:pos="4513"/>
        </w:tabs>
        <w:suppressAutoHyphens/>
        <w:jc w:val="both"/>
        <w:rPr>
          <w:rFonts w:asciiTheme="majorHAnsi" w:hAnsiTheme="majorHAnsi" w:cstheme="majorHAnsi"/>
          <w:spacing w:val="-3"/>
        </w:rPr>
        <w:sectPr w:rsidR="00D56C4A" w:rsidRPr="00AB6887">
          <w:footerReference w:type="even" r:id="rId7"/>
          <w:footerReference w:type="default" r:id="rId8"/>
          <w:footerReference w:type="first" r:id="rId9"/>
          <w:endnotePr>
            <w:numFmt w:val="decimal"/>
          </w:endnotePr>
          <w:pgSz w:w="11906" w:h="16838"/>
          <w:pgMar w:top="1440" w:right="1440" w:bottom="1440" w:left="1440" w:header="1440" w:footer="1440" w:gutter="0"/>
          <w:pgNumType w:start="1"/>
          <w:cols w:space="708"/>
          <w:noEndnote/>
          <w:titlePg/>
        </w:sectPr>
      </w:pPr>
    </w:p>
    <w:p w14:paraId="17062111" w14:textId="77777777" w:rsidR="00D56C4A" w:rsidRPr="00AB6887"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p>
    <w:p w14:paraId="612F3B3A" w14:textId="77777777" w:rsidR="00D56C4A" w:rsidRPr="00AB6887"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p>
    <w:p w14:paraId="35321A5E" w14:textId="77777777" w:rsidR="00EA7368" w:rsidRPr="00AB6887" w:rsidRDefault="00EA7368"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p>
    <w:p w14:paraId="08F222E7" w14:textId="0340F5D3" w:rsidR="00EA7368" w:rsidRPr="00AB6887" w:rsidRDefault="00EA7368"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AB6887">
        <w:rPr>
          <w:rFonts w:asciiTheme="majorHAnsi" w:hAnsiTheme="majorHAnsi" w:cstheme="majorHAnsi"/>
          <w:b/>
          <w:bCs/>
          <w:spacing w:val="-3"/>
        </w:rPr>
        <w:t>Geboren</w:t>
      </w:r>
      <w:r w:rsidRPr="00AB6887">
        <w:rPr>
          <w:rFonts w:asciiTheme="majorHAnsi" w:hAnsiTheme="majorHAnsi" w:cstheme="majorHAnsi"/>
          <w:spacing w:val="-3"/>
        </w:rPr>
        <w:t xml:space="preserve"> </w:t>
      </w:r>
      <w:r w:rsidR="003E3908">
        <w:rPr>
          <w:rFonts w:asciiTheme="majorHAnsi" w:hAnsiTheme="majorHAnsi" w:cstheme="majorHAnsi"/>
          <w:spacing w:val="-3"/>
        </w:rPr>
        <w:t>in</w:t>
      </w:r>
      <w:r w:rsidRPr="00AB6887">
        <w:rPr>
          <w:rFonts w:asciiTheme="majorHAnsi" w:hAnsiTheme="majorHAnsi" w:cstheme="majorHAnsi"/>
          <w:spacing w:val="-3"/>
        </w:rPr>
        <w:t xml:space="preserve"> Amsterdam in 1964</w:t>
      </w:r>
    </w:p>
    <w:p w14:paraId="681AC535" w14:textId="77777777" w:rsidR="00EA7368" w:rsidRPr="00AB6887" w:rsidRDefault="00EA7368"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p>
    <w:p w14:paraId="45C953C4" w14:textId="4BEDF916" w:rsidR="00EA7368" w:rsidRPr="00AB6887" w:rsidRDefault="00EA7368"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
          <w:bCs/>
          <w:spacing w:val="-3"/>
        </w:rPr>
      </w:pPr>
      <w:r w:rsidRPr="00AB6887">
        <w:rPr>
          <w:rFonts w:asciiTheme="majorHAnsi" w:hAnsiTheme="majorHAnsi" w:cstheme="majorHAnsi"/>
          <w:b/>
          <w:bCs/>
          <w:spacing w:val="-3"/>
        </w:rPr>
        <w:t>Opleidingen:</w:t>
      </w:r>
    </w:p>
    <w:p w14:paraId="3F9DC290" w14:textId="12CF6DA9" w:rsidR="00EA7368" w:rsidRPr="007C3550" w:rsidRDefault="00EA7368" w:rsidP="007C3550">
      <w:pPr>
        <w:pStyle w:val="Lijstalinea"/>
        <w:numPr>
          <w:ilvl w:val="0"/>
          <w:numId w:val="28"/>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7C3550">
        <w:rPr>
          <w:rFonts w:asciiTheme="majorHAnsi" w:hAnsiTheme="majorHAnsi" w:cstheme="majorHAnsi"/>
          <w:spacing w:val="-3"/>
        </w:rPr>
        <w:t xml:space="preserve">Gymnasium </w:t>
      </w:r>
      <w:r w:rsidRPr="00AB6887">
        <w:sym w:font="Symbol" w:char="F042"/>
      </w:r>
      <w:r w:rsidRPr="007C3550">
        <w:rPr>
          <w:rFonts w:asciiTheme="majorHAnsi" w:hAnsiTheme="majorHAnsi" w:cstheme="majorHAnsi"/>
          <w:spacing w:val="-3"/>
        </w:rPr>
        <w:tab/>
      </w:r>
      <w:r w:rsidRPr="007C3550">
        <w:rPr>
          <w:rFonts w:asciiTheme="majorHAnsi" w:hAnsiTheme="majorHAnsi" w:cstheme="majorHAnsi"/>
          <w:spacing w:val="-3"/>
        </w:rPr>
        <w:tab/>
      </w:r>
      <w:r w:rsidRPr="007C3550">
        <w:rPr>
          <w:rFonts w:asciiTheme="majorHAnsi" w:hAnsiTheme="majorHAnsi" w:cstheme="majorHAnsi"/>
          <w:spacing w:val="-3"/>
        </w:rPr>
        <w:tab/>
      </w:r>
      <w:r w:rsidRPr="007C3550">
        <w:rPr>
          <w:rFonts w:asciiTheme="majorHAnsi" w:hAnsiTheme="majorHAnsi" w:cstheme="majorHAnsi"/>
          <w:spacing w:val="-3"/>
        </w:rPr>
        <w:tab/>
      </w:r>
      <w:proofErr w:type="spellStart"/>
      <w:r w:rsidRPr="007C3550">
        <w:rPr>
          <w:rFonts w:asciiTheme="majorHAnsi" w:hAnsiTheme="majorHAnsi" w:cstheme="majorHAnsi"/>
          <w:spacing w:val="-3"/>
        </w:rPr>
        <w:t>Zaanlands</w:t>
      </w:r>
      <w:proofErr w:type="spellEnd"/>
      <w:r w:rsidRPr="007C3550">
        <w:rPr>
          <w:rFonts w:asciiTheme="majorHAnsi" w:hAnsiTheme="majorHAnsi" w:cstheme="majorHAnsi"/>
          <w:spacing w:val="-3"/>
        </w:rPr>
        <w:t xml:space="preserve"> Lyceum (197</w:t>
      </w:r>
      <w:r w:rsidR="00CF3262" w:rsidRPr="007C3550">
        <w:rPr>
          <w:rFonts w:asciiTheme="majorHAnsi" w:hAnsiTheme="majorHAnsi" w:cstheme="majorHAnsi"/>
          <w:spacing w:val="-3"/>
        </w:rPr>
        <w:t>6</w:t>
      </w:r>
      <w:r w:rsidRPr="007C3550">
        <w:rPr>
          <w:rFonts w:asciiTheme="majorHAnsi" w:hAnsiTheme="majorHAnsi" w:cstheme="majorHAnsi"/>
          <w:spacing w:val="-3"/>
        </w:rPr>
        <w:t>-1982)</w:t>
      </w:r>
    </w:p>
    <w:p w14:paraId="3563B2D8" w14:textId="1BC6F2B3" w:rsidR="00EA7368" w:rsidRPr="007C3550" w:rsidRDefault="00EA7368" w:rsidP="007C3550">
      <w:pPr>
        <w:pStyle w:val="Lijstalinea"/>
        <w:numPr>
          <w:ilvl w:val="0"/>
          <w:numId w:val="28"/>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7C3550">
        <w:rPr>
          <w:rFonts w:asciiTheme="majorHAnsi" w:hAnsiTheme="majorHAnsi" w:cstheme="majorHAnsi"/>
          <w:spacing w:val="-3"/>
        </w:rPr>
        <w:t>Economie</w:t>
      </w:r>
      <w:r w:rsidRPr="007C3550">
        <w:rPr>
          <w:rFonts w:asciiTheme="majorHAnsi" w:hAnsiTheme="majorHAnsi" w:cstheme="majorHAnsi"/>
          <w:spacing w:val="-3"/>
        </w:rPr>
        <w:tab/>
      </w:r>
      <w:r w:rsidRPr="007C3550">
        <w:rPr>
          <w:rFonts w:asciiTheme="majorHAnsi" w:hAnsiTheme="majorHAnsi" w:cstheme="majorHAnsi"/>
          <w:spacing w:val="-3"/>
        </w:rPr>
        <w:tab/>
      </w:r>
      <w:r w:rsidRPr="007C3550">
        <w:rPr>
          <w:rFonts w:asciiTheme="majorHAnsi" w:hAnsiTheme="majorHAnsi" w:cstheme="majorHAnsi"/>
          <w:spacing w:val="-3"/>
        </w:rPr>
        <w:tab/>
      </w:r>
      <w:r w:rsidRPr="007C3550">
        <w:rPr>
          <w:rFonts w:asciiTheme="majorHAnsi" w:hAnsiTheme="majorHAnsi" w:cstheme="majorHAnsi"/>
          <w:spacing w:val="-3"/>
        </w:rPr>
        <w:tab/>
      </w:r>
      <w:r w:rsidR="008C05F6" w:rsidRPr="007C3550">
        <w:rPr>
          <w:rFonts w:asciiTheme="majorHAnsi" w:hAnsiTheme="majorHAnsi" w:cstheme="majorHAnsi"/>
          <w:spacing w:val="-3"/>
        </w:rPr>
        <w:tab/>
      </w:r>
      <w:r w:rsidRPr="007C3550">
        <w:rPr>
          <w:rFonts w:asciiTheme="majorHAnsi" w:hAnsiTheme="majorHAnsi" w:cstheme="majorHAnsi"/>
          <w:spacing w:val="-3"/>
        </w:rPr>
        <w:t>UvA (1982</w:t>
      </w:r>
      <w:r w:rsidR="003D7B81">
        <w:rPr>
          <w:rFonts w:asciiTheme="majorHAnsi" w:hAnsiTheme="majorHAnsi" w:cstheme="majorHAnsi"/>
          <w:spacing w:val="-3"/>
        </w:rPr>
        <w:t>-1983</w:t>
      </w:r>
      <w:r w:rsidRPr="007C3550">
        <w:rPr>
          <w:rFonts w:asciiTheme="majorHAnsi" w:hAnsiTheme="majorHAnsi" w:cstheme="majorHAnsi"/>
          <w:spacing w:val="-3"/>
        </w:rPr>
        <w:t xml:space="preserve">, </w:t>
      </w:r>
      <w:r w:rsidR="00CF3262" w:rsidRPr="007C3550">
        <w:rPr>
          <w:rFonts w:asciiTheme="majorHAnsi" w:hAnsiTheme="majorHAnsi" w:cstheme="majorHAnsi"/>
          <w:spacing w:val="-3"/>
        </w:rPr>
        <w:t>gestaakt</w:t>
      </w:r>
      <w:r w:rsidRPr="007C3550">
        <w:rPr>
          <w:rFonts w:asciiTheme="majorHAnsi" w:hAnsiTheme="majorHAnsi" w:cstheme="majorHAnsi"/>
          <w:spacing w:val="-3"/>
        </w:rPr>
        <w:t>)</w:t>
      </w:r>
    </w:p>
    <w:p w14:paraId="1F98C547" w14:textId="78939B5B" w:rsidR="00EA7368" w:rsidRPr="007C3550" w:rsidRDefault="00EA7368" w:rsidP="007C3550">
      <w:pPr>
        <w:pStyle w:val="Lijstalinea"/>
        <w:numPr>
          <w:ilvl w:val="0"/>
          <w:numId w:val="28"/>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7C3550">
        <w:rPr>
          <w:rFonts w:asciiTheme="majorHAnsi" w:hAnsiTheme="majorHAnsi" w:cstheme="majorHAnsi"/>
          <w:spacing w:val="-3"/>
        </w:rPr>
        <w:t>Nieuwe en Theoretische Geschiedenis</w:t>
      </w:r>
      <w:r w:rsidRPr="007C3550">
        <w:rPr>
          <w:rFonts w:asciiTheme="majorHAnsi" w:hAnsiTheme="majorHAnsi" w:cstheme="majorHAnsi"/>
          <w:spacing w:val="-3"/>
        </w:rPr>
        <w:tab/>
      </w:r>
      <w:r w:rsidR="008C05F6" w:rsidRPr="007C3550">
        <w:rPr>
          <w:rFonts w:asciiTheme="majorHAnsi" w:hAnsiTheme="majorHAnsi" w:cstheme="majorHAnsi"/>
          <w:spacing w:val="-3"/>
        </w:rPr>
        <w:tab/>
      </w:r>
      <w:r w:rsidRPr="007C3550">
        <w:rPr>
          <w:rFonts w:asciiTheme="majorHAnsi" w:hAnsiTheme="majorHAnsi" w:cstheme="majorHAnsi"/>
          <w:spacing w:val="-3"/>
        </w:rPr>
        <w:t>UvA (1983-1989)</w:t>
      </w:r>
    </w:p>
    <w:p w14:paraId="20918862" w14:textId="51BBDA0F" w:rsidR="00EA7368" w:rsidRPr="007C3550" w:rsidRDefault="00EA7368" w:rsidP="007C3550">
      <w:pPr>
        <w:pStyle w:val="Lijstalinea"/>
        <w:numPr>
          <w:ilvl w:val="0"/>
          <w:numId w:val="28"/>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7C3550">
        <w:rPr>
          <w:rFonts w:asciiTheme="majorHAnsi" w:hAnsiTheme="majorHAnsi" w:cstheme="majorHAnsi"/>
          <w:spacing w:val="-3"/>
        </w:rPr>
        <w:t>Rechtsgeleerdheid</w:t>
      </w:r>
      <w:r w:rsidRPr="007C3550">
        <w:rPr>
          <w:rFonts w:asciiTheme="majorHAnsi" w:hAnsiTheme="majorHAnsi" w:cstheme="majorHAnsi"/>
          <w:spacing w:val="-3"/>
        </w:rPr>
        <w:tab/>
      </w:r>
      <w:r w:rsidRPr="007C3550">
        <w:rPr>
          <w:rFonts w:asciiTheme="majorHAnsi" w:hAnsiTheme="majorHAnsi" w:cstheme="majorHAnsi"/>
          <w:spacing w:val="-3"/>
        </w:rPr>
        <w:tab/>
      </w:r>
      <w:r w:rsidRPr="007C3550">
        <w:rPr>
          <w:rFonts w:asciiTheme="majorHAnsi" w:hAnsiTheme="majorHAnsi" w:cstheme="majorHAnsi"/>
          <w:spacing w:val="-3"/>
        </w:rPr>
        <w:tab/>
      </w:r>
      <w:r w:rsidR="008C05F6" w:rsidRPr="007C3550">
        <w:rPr>
          <w:rFonts w:asciiTheme="majorHAnsi" w:hAnsiTheme="majorHAnsi" w:cstheme="majorHAnsi"/>
          <w:spacing w:val="-3"/>
        </w:rPr>
        <w:tab/>
      </w:r>
      <w:r w:rsidRPr="007C3550">
        <w:rPr>
          <w:rFonts w:asciiTheme="majorHAnsi" w:hAnsiTheme="majorHAnsi" w:cstheme="majorHAnsi"/>
          <w:spacing w:val="-3"/>
        </w:rPr>
        <w:t>UvA (1985-1989)</w:t>
      </w:r>
    </w:p>
    <w:p w14:paraId="4CD5CE60" w14:textId="71EE3502" w:rsidR="009A5727" w:rsidRPr="007C3550" w:rsidRDefault="009A5727" w:rsidP="007C3550">
      <w:pPr>
        <w:pStyle w:val="Lijstalinea"/>
        <w:numPr>
          <w:ilvl w:val="0"/>
          <w:numId w:val="28"/>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lang w:val="en-US"/>
        </w:rPr>
      </w:pPr>
      <w:proofErr w:type="spellStart"/>
      <w:r w:rsidRPr="007C3550">
        <w:rPr>
          <w:rFonts w:asciiTheme="majorHAnsi" w:hAnsiTheme="majorHAnsi" w:cstheme="majorHAnsi"/>
          <w:spacing w:val="-3"/>
          <w:lang w:val="en-US"/>
        </w:rPr>
        <w:t>Promotie</w:t>
      </w:r>
      <w:proofErr w:type="spellEnd"/>
      <w:r w:rsidRPr="007C3550">
        <w:rPr>
          <w:rFonts w:asciiTheme="majorHAnsi" w:hAnsiTheme="majorHAnsi" w:cstheme="majorHAnsi"/>
          <w:spacing w:val="-3"/>
          <w:lang w:val="en-US"/>
        </w:rPr>
        <w:t xml:space="preserve"> (cum laude)</w:t>
      </w:r>
      <w:r w:rsidRPr="007C3550">
        <w:rPr>
          <w:rFonts w:asciiTheme="majorHAnsi" w:hAnsiTheme="majorHAnsi" w:cstheme="majorHAnsi"/>
          <w:spacing w:val="-3"/>
          <w:lang w:val="en-US"/>
        </w:rPr>
        <w:tab/>
      </w:r>
      <w:r w:rsidRPr="007C3550">
        <w:rPr>
          <w:rFonts w:asciiTheme="majorHAnsi" w:hAnsiTheme="majorHAnsi" w:cstheme="majorHAnsi"/>
          <w:spacing w:val="-3"/>
          <w:lang w:val="en-US"/>
        </w:rPr>
        <w:tab/>
      </w:r>
      <w:r w:rsidRPr="007C3550">
        <w:rPr>
          <w:rFonts w:asciiTheme="majorHAnsi" w:hAnsiTheme="majorHAnsi" w:cstheme="majorHAnsi"/>
          <w:spacing w:val="-3"/>
          <w:lang w:val="en-US"/>
        </w:rPr>
        <w:tab/>
      </w:r>
      <w:r w:rsidRPr="007C3550">
        <w:rPr>
          <w:rFonts w:asciiTheme="majorHAnsi" w:hAnsiTheme="majorHAnsi" w:cstheme="majorHAnsi"/>
          <w:spacing w:val="-3"/>
          <w:lang w:val="en-US"/>
        </w:rPr>
        <w:tab/>
      </w:r>
      <w:proofErr w:type="spellStart"/>
      <w:r w:rsidRPr="007C3550">
        <w:rPr>
          <w:rFonts w:asciiTheme="majorHAnsi" w:hAnsiTheme="majorHAnsi" w:cstheme="majorHAnsi"/>
          <w:spacing w:val="-3"/>
          <w:lang w:val="en-US"/>
        </w:rPr>
        <w:t>UvA</w:t>
      </w:r>
      <w:proofErr w:type="spellEnd"/>
      <w:r w:rsidRPr="007C3550">
        <w:rPr>
          <w:rFonts w:asciiTheme="majorHAnsi" w:hAnsiTheme="majorHAnsi" w:cstheme="majorHAnsi"/>
          <w:spacing w:val="-3"/>
          <w:lang w:val="en-US"/>
        </w:rPr>
        <w:t xml:space="preserve"> (28 </w:t>
      </w:r>
      <w:proofErr w:type="spellStart"/>
      <w:r w:rsidRPr="007C3550">
        <w:rPr>
          <w:rFonts w:asciiTheme="majorHAnsi" w:hAnsiTheme="majorHAnsi" w:cstheme="majorHAnsi"/>
          <w:spacing w:val="-3"/>
          <w:lang w:val="en-US"/>
        </w:rPr>
        <w:t>april</w:t>
      </w:r>
      <w:proofErr w:type="spellEnd"/>
      <w:r w:rsidRPr="007C3550">
        <w:rPr>
          <w:rFonts w:asciiTheme="majorHAnsi" w:hAnsiTheme="majorHAnsi" w:cstheme="majorHAnsi"/>
          <w:spacing w:val="-3"/>
          <w:lang w:val="en-US"/>
        </w:rPr>
        <w:t xml:space="preserve"> 1997)</w:t>
      </w:r>
      <w:r w:rsidRPr="007C3550">
        <w:rPr>
          <w:rFonts w:asciiTheme="majorHAnsi" w:hAnsiTheme="majorHAnsi" w:cstheme="majorHAnsi"/>
          <w:spacing w:val="-3"/>
          <w:lang w:val="en-US"/>
        </w:rPr>
        <w:tab/>
      </w:r>
    </w:p>
    <w:p w14:paraId="23AC5308" w14:textId="77777777" w:rsidR="00D56C4A" w:rsidRPr="00AB6887"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lang w:val="en-US"/>
        </w:rPr>
      </w:pPr>
    </w:p>
    <w:p w14:paraId="28C90FCD" w14:textId="40162FAC" w:rsidR="00D56C4A" w:rsidRPr="00AB6887"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AB6887">
        <w:rPr>
          <w:rFonts w:asciiTheme="majorHAnsi" w:hAnsiTheme="majorHAnsi" w:cstheme="majorHAnsi"/>
          <w:b/>
          <w:bCs/>
          <w:spacing w:val="-3"/>
        </w:rPr>
        <w:t xml:space="preserve">Werkzaamheden </w:t>
      </w:r>
      <w:r w:rsidR="00C95500">
        <w:rPr>
          <w:rFonts w:asciiTheme="majorHAnsi" w:hAnsiTheme="majorHAnsi" w:cstheme="majorHAnsi"/>
          <w:b/>
          <w:bCs/>
          <w:spacing w:val="-3"/>
        </w:rPr>
        <w:t>vanaf</w:t>
      </w:r>
      <w:r w:rsidRPr="00AB6887">
        <w:rPr>
          <w:rFonts w:asciiTheme="majorHAnsi" w:hAnsiTheme="majorHAnsi" w:cstheme="majorHAnsi"/>
          <w:b/>
          <w:bCs/>
          <w:spacing w:val="-3"/>
        </w:rPr>
        <w:t xml:space="preserve"> afstuderen:</w:t>
      </w:r>
    </w:p>
    <w:p w14:paraId="146F6EF1" w14:textId="0BA16B9B" w:rsidR="00D56C4A" w:rsidRPr="003E3908" w:rsidRDefault="002E69AC" w:rsidP="003E3908">
      <w:pPr>
        <w:pStyle w:val="Lijstalinea"/>
        <w:numPr>
          <w:ilvl w:val="0"/>
          <w:numId w:val="25"/>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Assistent in Opleiding</w:t>
      </w:r>
      <w:r w:rsidR="00D56C4A" w:rsidRPr="003E3908">
        <w:rPr>
          <w:rFonts w:asciiTheme="majorHAnsi" w:hAnsiTheme="majorHAnsi" w:cstheme="majorHAnsi"/>
          <w:spacing w:val="-3"/>
        </w:rPr>
        <w:t xml:space="preserve"> privaat</w:t>
      </w:r>
      <w:r w:rsidR="00D56C4A" w:rsidRPr="003E3908">
        <w:rPr>
          <w:rFonts w:asciiTheme="majorHAnsi" w:hAnsiTheme="majorHAnsi" w:cstheme="majorHAnsi"/>
          <w:spacing w:val="-3"/>
        </w:rPr>
        <w:softHyphen/>
        <w:t>recht (UvA)</w:t>
      </w:r>
      <w:r w:rsidR="00EA7368" w:rsidRPr="003E3908">
        <w:rPr>
          <w:rFonts w:asciiTheme="majorHAnsi" w:hAnsiTheme="majorHAnsi" w:cstheme="majorHAnsi"/>
          <w:spacing w:val="-3"/>
        </w:rPr>
        <w:t xml:space="preserve"> </w:t>
      </w:r>
      <w:r w:rsidR="00EA7368" w:rsidRPr="003E3908">
        <w:rPr>
          <w:rFonts w:asciiTheme="majorHAnsi" w:hAnsiTheme="majorHAnsi" w:cstheme="majorHAnsi"/>
          <w:spacing w:val="-3"/>
        </w:rPr>
        <w:tab/>
      </w:r>
      <w:r w:rsidR="00EA7368" w:rsidRPr="003E3908">
        <w:rPr>
          <w:rFonts w:asciiTheme="majorHAnsi" w:hAnsiTheme="majorHAnsi" w:cstheme="majorHAnsi"/>
          <w:spacing w:val="-3"/>
        </w:rPr>
        <w:tab/>
        <w:t>1989-1990</w:t>
      </w:r>
      <w:r w:rsidR="00144D13">
        <w:rPr>
          <w:rFonts w:asciiTheme="majorHAnsi" w:hAnsiTheme="majorHAnsi" w:cstheme="majorHAnsi"/>
          <w:spacing w:val="-3"/>
        </w:rPr>
        <w:t xml:space="preserve"> en </w:t>
      </w:r>
      <w:r w:rsidR="00144D13" w:rsidRPr="003E3908">
        <w:rPr>
          <w:rFonts w:asciiTheme="majorHAnsi" w:hAnsiTheme="majorHAnsi" w:cstheme="majorHAnsi"/>
          <w:spacing w:val="-3"/>
        </w:rPr>
        <w:t>1991-1993</w:t>
      </w:r>
    </w:p>
    <w:p w14:paraId="2F8A3B38" w14:textId="69AD4258" w:rsidR="00D56C4A" w:rsidRPr="00144D13" w:rsidRDefault="00D56C4A" w:rsidP="00144D13">
      <w:pPr>
        <w:pStyle w:val="Lijstalinea"/>
        <w:keepLines/>
        <w:numPr>
          <w:ilvl w:val="0"/>
          <w:numId w:val="25"/>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Toegevoegd Docent rechts</w:t>
      </w:r>
      <w:r w:rsidRPr="003E3908">
        <w:rPr>
          <w:rFonts w:asciiTheme="majorHAnsi" w:hAnsiTheme="majorHAnsi" w:cstheme="majorHAnsi"/>
          <w:spacing w:val="-3"/>
        </w:rPr>
        <w:softHyphen/>
        <w:t>ge</w:t>
      </w:r>
      <w:r w:rsidRPr="003E3908">
        <w:rPr>
          <w:rFonts w:asciiTheme="majorHAnsi" w:hAnsiTheme="majorHAnsi" w:cstheme="majorHAnsi"/>
          <w:spacing w:val="-3"/>
        </w:rPr>
        <w:softHyphen/>
        <w:t>schie</w:t>
      </w:r>
      <w:r w:rsidRPr="003E3908">
        <w:rPr>
          <w:rFonts w:asciiTheme="majorHAnsi" w:hAnsiTheme="majorHAnsi" w:cstheme="majorHAnsi"/>
          <w:spacing w:val="-3"/>
        </w:rPr>
        <w:softHyphen/>
        <w:t>de</w:t>
      </w:r>
      <w:r w:rsidRPr="003E3908">
        <w:rPr>
          <w:rFonts w:asciiTheme="majorHAnsi" w:hAnsiTheme="majorHAnsi" w:cstheme="majorHAnsi"/>
          <w:spacing w:val="-3"/>
        </w:rPr>
        <w:softHyphen/>
        <w:t>nis</w:t>
      </w:r>
      <w:r w:rsidR="003D7B81">
        <w:rPr>
          <w:rFonts w:asciiTheme="majorHAnsi" w:hAnsiTheme="majorHAnsi" w:cstheme="majorHAnsi"/>
          <w:spacing w:val="-3"/>
        </w:rPr>
        <w:tab/>
      </w:r>
      <w:r w:rsidR="00EA7368" w:rsidRPr="003E3908">
        <w:rPr>
          <w:rFonts w:asciiTheme="majorHAnsi" w:hAnsiTheme="majorHAnsi" w:cstheme="majorHAnsi"/>
          <w:spacing w:val="-3"/>
        </w:rPr>
        <w:tab/>
        <w:t>1990-1991</w:t>
      </w:r>
      <w:r w:rsidR="003D7B81" w:rsidRPr="00144D13">
        <w:rPr>
          <w:rFonts w:asciiTheme="majorHAnsi" w:hAnsiTheme="majorHAnsi" w:cstheme="majorHAnsi"/>
          <w:spacing w:val="-3"/>
        </w:rPr>
        <w:tab/>
      </w:r>
      <w:r w:rsidR="00EA7368" w:rsidRPr="00144D13">
        <w:rPr>
          <w:rFonts w:asciiTheme="majorHAnsi" w:hAnsiTheme="majorHAnsi" w:cstheme="majorHAnsi"/>
          <w:spacing w:val="-3"/>
        </w:rPr>
        <w:tab/>
      </w:r>
    </w:p>
    <w:p w14:paraId="2B42BFB0" w14:textId="494FECE1" w:rsidR="00D56C4A" w:rsidRPr="003E3908" w:rsidRDefault="00EA7368" w:rsidP="003E3908">
      <w:pPr>
        <w:pStyle w:val="Lijstalinea"/>
        <w:numPr>
          <w:ilvl w:val="0"/>
          <w:numId w:val="25"/>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U</w:t>
      </w:r>
      <w:r w:rsidR="00C95500">
        <w:rPr>
          <w:rFonts w:asciiTheme="majorHAnsi" w:hAnsiTheme="majorHAnsi" w:cstheme="majorHAnsi"/>
          <w:spacing w:val="-3"/>
        </w:rPr>
        <w:t xml:space="preserve">niversitair </w:t>
      </w:r>
      <w:r w:rsidRPr="003E3908">
        <w:rPr>
          <w:rFonts w:asciiTheme="majorHAnsi" w:hAnsiTheme="majorHAnsi" w:cstheme="majorHAnsi"/>
          <w:spacing w:val="-3"/>
        </w:rPr>
        <w:t>D</w:t>
      </w:r>
      <w:r w:rsidR="00C95500">
        <w:rPr>
          <w:rFonts w:asciiTheme="majorHAnsi" w:hAnsiTheme="majorHAnsi" w:cstheme="majorHAnsi"/>
          <w:spacing w:val="-3"/>
        </w:rPr>
        <w:t>ocent</w:t>
      </w:r>
      <w:r w:rsidR="00D56C4A" w:rsidRPr="003E3908">
        <w:rPr>
          <w:rFonts w:asciiTheme="majorHAnsi" w:hAnsiTheme="majorHAnsi" w:cstheme="majorHAnsi"/>
          <w:spacing w:val="-3"/>
        </w:rPr>
        <w:t xml:space="preserve"> Privaat</w:t>
      </w:r>
      <w:r w:rsidR="00D56C4A" w:rsidRPr="003E3908">
        <w:rPr>
          <w:rFonts w:asciiTheme="majorHAnsi" w:hAnsiTheme="majorHAnsi" w:cstheme="majorHAnsi"/>
          <w:spacing w:val="-3"/>
        </w:rPr>
        <w:softHyphen/>
        <w:t>recht</w:t>
      </w:r>
      <w:r w:rsidR="008C05F6" w:rsidRPr="003E3908">
        <w:rPr>
          <w:rFonts w:asciiTheme="majorHAnsi" w:hAnsiTheme="majorHAnsi" w:cstheme="majorHAnsi"/>
          <w:spacing w:val="-3"/>
        </w:rPr>
        <w:tab/>
      </w:r>
      <w:r w:rsidRPr="003E3908">
        <w:rPr>
          <w:rFonts w:asciiTheme="majorHAnsi" w:hAnsiTheme="majorHAnsi" w:cstheme="majorHAnsi"/>
          <w:spacing w:val="-3"/>
        </w:rPr>
        <w:tab/>
      </w:r>
      <w:r w:rsidRPr="003E3908">
        <w:rPr>
          <w:rFonts w:asciiTheme="majorHAnsi" w:hAnsiTheme="majorHAnsi" w:cstheme="majorHAnsi"/>
          <w:spacing w:val="-3"/>
        </w:rPr>
        <w:tab/>
        <w:t>1993-1994</w:t>
      </w:r>
    </w:p>
    <w:p w14:paraId="1AF2152C" w14:textId="77777777" w:rsidR="00F253E6" w:rsidRPr="003E3908" w:rsidRDefault="00D56C4A" w:rsidP="003E3908">
      <w:pPr>
        <w:pStyle w:val="Lijstalinea"/>
        <w:numPr>
          <w:ilvl w:val="0"/>
          <w:numId w:val="25"/>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Medewerker Wetenschappe</w:t>
      </w:r>
      <w:r w:rsidRPr="003E3908">
        <w:rPr>
          <w:rFonts w:asciiTheme="majorHAnsi" w:hAnsiTheme="majorHAnsi" w:cstheme="majorHAnsi"/>
          <w:spacing w:val="-3"/>
        </w:rPr>
        <w:softHyphen/>
        <w:t>lijk Bu</w:t>
      </w:r>
      <w:r w:rsidRPr="003E3908">
        <w:rPr>
          <w:rFonts w:asciiTheme="majorHAnsi" w:hAnsiTheme="majorHAnsi" w:cstheme="majorHAnsi"/>
          <w:spacing w:val="-3"/>
        </w:rPr>
        <w:softHyphen/>
        <w:t xml:space="preserve">reau Hoge </w:t>
      </w:r>
    </w:p>
    <w:p w14:paraId="3AC085B3" w14:textId="04773D29" w:rsidR="00D56C4A" w:rsidRPr="003E3908" w:rsidRDefault="00D56C4A" w:rsidP="003E3908">
      <w:pPr>
        <w:pStyle w:val="Lijstalinea"/>
        <w:tabs>
          <w:tab w:val="left" w:pos="0"/>
          <w:tab w:val="left" w:pos="850"/>
          <w:tab w:val="left" w:pos="1701"/>
          <w:tab w:val="left" w:pos="2552"/>
          <w:tab w:val="left" w:pos="3403"/>
          <w:tab w:val="left" w:pos="4254"/>
          <w:tab w:val="left" w:pos="5104"/>
          <w:tab w:val="left" w:pos="5955"/>
          <w:tab w:val="left" w:pos="6806"/>
          <w:tab w:val="left" w:pos="7657"/>
          <w:tab w:val="left" w:pos="8508"/>
        </w:tabs>
        <w:ind w:left="360"/>
        <w:jc w:val="both"/>
        <w:rPr>
          <w:rFonts w:asciiTheme="majorHAnsi" w:hAnsiTheme="majorHAnsi" w:cstheme="majorHAnsi"/>
          <w:spacing w:val="-3"/>
        </w:rPr>
      </w:pPr>
      <w:r w:rsidRPr="003E3908">
        <w:rPr>
          <w:rFonts w:asciiTheme="majorHAnsi" w:hAnsiTheme="majorHAnsi" w:cstheme="majorHAnsi"/>
          <w:spacing w:val="-3"/>
        </w:rPr>
        <w:t>Raad der Nederlanden, civiele sectie</w:t>
      </w:r>
      <w:r w:rsidR="00F253E6" w:rsidRPr="003E3908">
        <w:rPr>
          <w:rFonts w:asciiTheme="majorHAnsi" w:hAnsiTheme="majorHAnsi" w:cstheme="majorHAnsi"/>
          <w:spacing w:val="-3"/>
        </w:rPr>
        <w:t xml:space="preserve"> </w:t>
      </w:r>
      <w:r w:rsidR="00F253E6" w:rsidRPr="003E3908">
        <w:rPr>
          <w:rFonts w:asciiTheme="majorHAnsi" w:hAnsiTheme="majorHAnsi" w:cstheme="majorHAnsi"/>
          <w:spacing w:val="-3"/>
        </w:rPr>
        <w:tab/>
      </w:r>
      <w:r w:rsidR="00F253E6" w:rsidRPr="003E3908">
        <w:rPr>
          <w:rFonts w:asciiTheme="majorHAnsi" w:hAnsiTheme="majorHAnsi" w:cstheme="majorHAnsi"/>
          <w:spacing w:val="-3"/>
        </w:rPr>
        <w:tab/>
        <w:t>1994-1995</w:t>
      </w:r>
    </w:p>
    <w:p w14:paraId="599029CB" w14:textId="674C79F5" w:rsidR="00D56C4A" w:rsidRPr="003E3908" w:rsidRDefault="00D56C4A" w:rsidP="003E3908">
      <w:pPr>
        <w:pStyle w:val="Lijstalinea"/>
        <w:numPr>
          <w:ilvl w:val="0"/>
          <w:numId w:val="25"/>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Gerechtsauditeur Hoge Raad der Ne</w:t>
      </w:r>
      <w:r w:rsidRPr="003E3908">
        <w:rPr>
          <w:rFonts w:asciiTheme="majorHAnsi" w:hAnsiTheme="majorHAnsi" w:cstheme="majorHAnsi"/>
          <w:spacing w:val="-3"/>
        </w:rPr>
        <w:softHyphen/>
        <w:t>der</w:t>
      </w:r>
      <w:r w:rsidRPr="003E3908">
        <w:rPr>
          <w:rFonts w:asciiTheme="majorHAnsi" w:hAnsiTheme="majorHAnsi" w:cstheme="majorHAnsi"/>
          <w:spacing w:val="-3"/>
        </w:rPr>
        <w:softHyphen/>
        <w:t>landen</w:t>
      </w:r>
      <w:r w:rsidR="00F253E6" w:rsidRPr="003E3908">
        <w:rPr>
          <w:rFonts w:asciiTheme="majorHAnsi" w:hAnsiTheme="majorHAnsi" w:cstheme="majorHAnsi"/>
          <w:spacing w:val="-3"/>
        </w:rPr>
        <w:t xml:space="preserve"> </w:t>
      </w:r>
      <w:r w:rsidR="00F253E6" w:rsidRPr="003E3908">
        <w:rPr>
          <w:rFonts w:asciiTheme="majorHAnsi" w:hAnsiTheme="majorHAnsi" w:cstheme="majorHAnsi"/>
          <w:spacing w:val="-3"/>
        </w:rPr>
        <w:tab/>
        <w:t>1995-1999</w:t>
      </w:r>
    </w:p>
    <w:p w14:paraId="1846A507" w14:textId="77777777" w:rsidR="00F253E6" w:rsidRPr="003E3908" w:rsidRDefault="00D56C4A" w:rsidP="003E3908">
      <w:pPr>
        <w:pStyle w:val="Lijstalinea"/>
        <w:numPr>
          <w:ilvl w:val="0"/>
          <w:numId w:val="25"/>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Bijzonder hoogleraar vanwe</w:t>
      </w:r>
      <w:r w:rsidRPr="003E3908">
        <w:rPr>
          <w:rFonts w:asciiTheme="majorHAnsi" w:hAnsiTheme="majorHAnsi" w:cstheme="majorHAnsi"/>
          <w:spacing w:val="-3"/>
        </w:rPr>
        <w:softHyphen/>
        <w:t xml:space="preserve">ge de Marcel Henri </w:t>
      </w:r>
    </w:p>
    <w:p w14:paraId="41854083" w14:textId="0C71CAA1" w:rsidR="00D56C4A" w:rsidRPr="003E3908" w:rsidRDefault="00D56C4A" w:rsidP="003E3908">
      <w:pPr>
        <w:pStyle w:val="Lijstalinea"/>
        <w:tabs>
          <w:tab w:val="left" w:pos="0"/>
          <w:tab w:val="left" w:pos="850"/>
          <w:tab w:val="left" w:pos="1701"/>
          <w:tab w:val="left" w:pos="2552"/>
          <w:tab w:val="left" w:pos="3403"/>
          <w:tab w:val="left" w:pos="4254"/>
          <w:tab w:val="left" w:pos="5104"/>
          <w:tab w:val="left" w:pos="5955"/>
          <w:tab w:val="left" w:pos="6806"/>
          <w:tab w:val="left" w:pos="7657"/>
          <w:tab w:val="left" w:pos="8508"/>
        </w:tabs>
        <w:ind w:left="360"/>
        <w:jc w:val="both"/>
        <w:rPr>
          <w:rFonts w:asciiTheme="majorHAnsi" w:hAnsiTheme="majorHAnsi" w:cstheme="majorHAnsi"/>
          <w:spacing w:val="-3"/>
        </w:rPr>
      </w:pPr>
      <w:proofErr w:type="spellStart"/>
      <w:r w:rsidRPr="003E3908">
        <w:rPr>
          <w:rFonts w:asciiTheme="majorHAnsi" w:hAnsiTheme="majorHAnsi" w:cstheme="majorHAnsi"/>
          <w:spacing w:val="-3"/>
        </w:rPr>
        <w:t>Bregstein</w:t>
      </w:r>
      <w:proofErr w:type="spellEnd"/>
      <w:r w:rsidRPr="003E3908">
        <w:rPr>
          <w:rFonts w:asciiTheme="majorHAnsi" w:hAnsiTheme="majorHAnsi" w:cstheme="majorHAnsi"/>
          <w:spacing w:val="-3"/>
        </w:rPr>
        <w:t>-Stichting</w:t>
      </w:r>
      <w:r w:rsidR="00F253E6" w:rsidRPr="003E3908">
        <w:rPr>
          <w:rFonts w:asciiTheme="majorHAnsi" w:hAnsiTheme="majorHAnsi" w:cstheme="majorHAnsi"/>
          <w:spacing w:val="-3"/>
        </w:rPr>
        <w:t xml:space="preserve"> </w:t>
      </w:r>
      <w:r w:rsidRPr="003E3908">
        <w:rPr>
          <w:rFonts w:asciiTheme="majorHAnsi" w:hAnsiTheme="majorHAnsi" w:cstheme="majorHAnsi"/>
          <w:spacing w:val="-3"/>
        </w:rPr>
        <w:t>(2 jaar</w:t>
      </w:r>
      <w:r w:rsidR="00F253E6" w:rsidRPr="003E3908">
        <w:rPr>
          <w:rFonts w:asciiTheme="majorHAnsi" w:hAnsiTheme="majorHAnsi" w:cstheme="majorHAnsi"/>
          <w:spacing w:val="-3"/>
        </w:rPr>
        <w:t>, 0,2 fte</w:t>
      </w:r>
      <w:r w:rsidRPr="003E3908">
        <w:rPr>
          <w:rFonts w:asciiTheme="majorHAnsi" w:hAnsiTheme="majorHAnsi" w:cstheme="majorHAnsi"/>
          <w:spacing w:val="-3"/>
        </w:rPr>
        <w:t>)</w:t>
      </w:r>
      <w:r w:rsidR="00F253E6" w:rsidRPr="003E3908">
        <w:rPr>
          <w:rFonts w:asciiTheme="majorHAnsi" w:hAnsiTheme="majorHAnsi" w:cstheme="majorHAnsi"/>
          <w:spacing w:val="-3"/>
        </w:rPr>
        <w:t xml:space="preserve"> </w:t>
      </w:r>
      <w:r w:rsidR="00F253E6" w:rsidRPr="003E3908">
        <w:rPr>
          <w:rFonts w:asciiTheme="majorHAnsi" w:hAnsiTheme="majorHAnsi" w:cstheme="majorHAnsi"/>
          <w:spacing w:val="-3"/>
        </w:rPr>
        <w:tab/>
      </w:r>
      <w:r w:rsidR="00F253E6" w:rsidRPr="003E3908">
        <w:rPr>
          <w:rFonts w:asciiTheme="majorHAnsi" w:hAnsiTheme="majorHAnsi" w:cstheme="majorHAnsi"/>
          <w:spacing w:val="-3"/>
        </w:rPr>
        <w:tab/>
        <w:t>1997-</w:t>
      </w:r>
      <w:r w:rsidR="0073268A" w:rsidRPr="003E3908">
        <w:rPr>
          <w:rFonts w:asciiTheme="majorHAnsi" w:hAnsiTheme="majorHAnsi" w:cstheme="majorHAnsi"/>
          <w:spacing w:val="-3"/>
        </w:rPr>
        <w:t xml:space="preserve"> </w:t>
      </w:r>
      <w:r w:rsidR="00F253E6" w:rsidRPr="003E3908">
        <w:rPr>
          <w:rFonts w:asciiTheme="majorHAnsi" w:hAnsiTheme="majorHAnsi" w:cstheme="majorHAnsi"/>
          <w:spacing w:val="-3"/>
        </w:rPr>
        <w:t>1999</w:t>
      </w:r>
      <w:r w:rsidR="00F253E6" w:rsidRPr="003E3908">
        <w:rPr>
          <w:rFonts w:asciiTheme="majorHAnsi" w:hAnsiTheme="majorHAnsi" w:cstheme="majorHAnsi"/>
          <w:spacing w:val="-3"/>
        </w:rPr>
        <w:tab/>
      </w:r>
    </w:p>
    <w:p w14:paraId="6AA70BE9" w14:textId="747885EB" w:rsidR="008C05F6" w:rsidRPr="003E3908" w:rsidRDefault="00D56C4A" w:rsidP="003E3908">
      <w:pPr>
        <w:pStyle w:val="Lijstalinea"/>
        <w:numPr>
          <w:ilvl w:val="0"/>
          <w:numId w:val="25"/>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Gewoon hoogleraar privaatrecht</w:t>
      </w:r>
      <w:r w:rsidR="008C05F6" w:rsidRPr="003E3908">
        <w:rPr>
          <w:rFonts w:asciiTheme="majorHAnsi" w:hAnsiTheme="majorHAnsi" w:cstheme="majorHAnsi"/>
          <w:spacing w:val="-3"/>
        </w:rPr>
        <w:t xml:space="preserve"> </w:t>
      </w:r>
      <w:r w:rsidRPr="003E3908">
        <w:rPr>
          <w:rFonts w:asciiTheme="majorHAnsi" w:hAnsiTheme="majorHAnsi" w:cstheme="majorHAnsi"/>
          <w:spacing w:val="-3"/>
        </w:rPr>
        <w:t>(</w:t>
      </w:r>
      <w:r w:rsidR="008C05F6" w:rsidRPr="003E3908">
        <w:rPr>
          <w:rFonts w:asciiTheme="majorHAnsi" w:hAnsiTheme="majorHAnsi" w:cstheme="majorHAnsi"/>
          <w:spacing w:val="-3"/>
        </w:rPr>
        <w:t xml:space="preserve">voltijds, </w:t>
      </w:r>
      <w:r w:rsidR="00C95500">
        <w:rPr>
          <w:rFonts w:asciiTheme="majorHAnsi" w:hAnsiTheme="majorHAnsi" w:cstheme="majorHAnsi"/>
          <w:spacing w:val="-3"/>
        </w:rPr>
        <w:t>vanaf</w:t>
      </w:r>
      <w:r w:rsidR="008C05F6" w:rsidRPr="003E3908">
        <w:rPr>
          <w:rFonts w:asciiTheme="majorHAnsi" w:hAnsiTheme="majorHAnsi" w:cstheme="majorHAnsi"/>
          <w:spacing w:val="-3"/>
        </w:rPr>
        <w:t xml:space="preserve"> </w:t>
      </w:r>
    </w:p>
    <w:p w14:paraId="5A6FD81B" w14:textId="4AF5FC50" w:rsidR="00D56C4A" w:rsidRPr="003E3908" w:rsidRDefault="00D56C4A" w:rsidP="003E3908">
      <w:pPr>
        <w:pStyle w:val="Lijstalinea"/>
        <w:tabs>
          <w:tab w:val="left" w:pos="0"/>
          <w:tab w:val="left" w:pos="850"/>
          <w:tab w:val="left" w:pos="1701"/>
          <w:tab w:val="left" w:pos="2552"/>
          <w:tab w:val="left" w:pos="3403"/>
          <w:tab w:val="left" w:pos="4254"/>
          <w:tab w:val="left" w:pos="5104"/>
          <w:tab w:val="left" w:pos="5955"/>
          <w:tab w:val="left" w:pos="6806"/>
          <w:tab w:val="left" w:pos="7657"/>
          <w:tab w:val="left" w:pos="8508"/>
        </w:tabs>
        <w:ind w:left="360"/>
        <w:jc w:val="both"/>
        <w:rPr>
          <w:rFonts w:asciiTheme="majorHAnsi" w:hAnsiTheme="majorHAnsi" w:cstheme="majorHAnsi"/>
          <w:spacing w:val="-3"/>
        </w:rPr>
      </w:pPr>
      <w:r w:rsidRPr="003E3908">
        <w:rPr>
          <w:rFonts w:asciiTheme="majorHAnsi" w:hAnsiTheme="majorHAnsi" w:cstheme="majorHAnsi"/>
          <w:spacing w:val="-3"/>
        </w:rPr>
        <w:t>2002 vaste aanstelling)</w:t>
      </w:r>
      <w:r w:rsidR="00F253E6" w:rsidRPr="003E3908">
        <w:rPr>
          <w:rFonts w:asciiTheme="majorHAnsi" w:hAnsiTheme="majorHAnsi" w:cstheme="majorHAnsi"/>
          <w:spacing w:val="-3"/>
        </w:rPr>
        <w:t xml:space="preserve"> </w:t>
      </w:r>
      <w:r w:rsidR="008C05F6" w:rsidRPr="003E3908">
        <w:rPr>
          <w:rFonts w:asciiTheme="majorHAnsi" w:hAnsiTheme="majorHAnsi" w:cstheme="majorHAnsi"/>
          <w:spacing w:val="-3"/>
        </w:rPr>
        <w:tab/>
      </w:r>
      <w:r w:rsidR="008C05F6" w:rsidRPr="003E3908">
        <w:rPr>
          <w:rFonts w:asciiTheme="majorHAnsi" w:hAnsiTheme="majorHAnsi" w:cstheme="majorHAnsi"/>
          <w:spacing w:val="-3"/>
        </w:rPr>
        <w:tab/>
      </w:r>
      <w:r w:rsidR="008C05F6" w:rsidRPr="003E3908">
        <w:rPr>
          <w:rFonts w:asciiTheme="majorHAnsi" w:hAnsiTheme="majorHAnsi" w:cstheme="majorHAnsi"/>
          <w:spacing w:val="-3"/>
        </w:rPr>
        <w:tab/>
      </w:r>
      <w:r w:rsidR="00F253E6" w:rsidRPr="003E3908">
        <w:rPr>
          <w:rFonts w:asciiTheme="majorHAnsi" w:hAnsiTheme="majorHAnsi" w:cstheme="majorHAnsi"/>
          <w:spacing w:val="-3"/>
        </w:rPr>
        <w:t>1999-</w:t>
      </w:r>
      <w:r w:rsidR="00F253E6" w:rsidRPr="003E3908">
        <w:rPr>
          <w:rFonts w:asciiTheme="majorHAnsi" w:hAnsiTheme="majorHAnsi" w:cstheme="majorHAnsi"/>
          <w:spacing w:val="-3"/>
        </w:rPr>
        <w:tab/>
      </w:r>
      <w:r w:rsidR="00F253E6" w:rsidRPr="003E3908">
        <w:rPr>
          <w:rFonts w:asciiTheme="majorHAnsi" w:hAnsiTheme="majorHAnsi" w:cstheme="majorHAnsi"/>
          <w:spacing w:val="-3"/>
        </w:rPr>
        <w:tab/>
      </w:r>
    </w:p>
    <w:p w14:paraId="3F4A1DEE" w14:textId="7BEFAA08" w:rsidR="003E3908" w:rsidRDefault="00D56C4A"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proofErr w:type="spellStart"/>
      <w:r w:rsidRPr="003E3908">
        <w:rPr>
          <w:rFonts w:asciiTheme="majorHAnsi" w:hAnsiTheme="majorHAnsi" w:cstheme="majorHAnsi"/>
          <w:spacing w:val="-3"/>
        </w:rPr>
        <w:t>Raadsheer-plaatsvervanger</w:t>
      </w:r>
      <w:proofErr w:type="spellEnd"/>
      <w:r w:rsidRPr="003E3908">
        <w:rPr>
          <w:rFonts w:asciiTheme="majorHAnsi" w:hAnsiTheme="majorHAnsi" w:cstheme="majorHAnsi"/>
          <w:spacing w:val="-3"/>
        </w:rPr>
        <w:t xml:space="preserve"> </w:t>
      </w:r>
      <w:r w:rsidR="008C05F6" w:rsidRPr="003E3908">
        <w:rPr>
          <w:rFonts w:asciiTheme="majorHAnsi" w:hAnsiTheme="majorHAnsi" w:cstheme="majorHAnsi"/>
          <w:spacing w:val="-3"/>
        </w:rPr>
        <w:t>Hof</w:t>
      </w:r>
      <w:r w:rsidRPr="003E3908">
        <w:rPr>
          <w:rFonts w:asciiTheme="majorHAnsi" w:hAnsiTheme="majorHAnsi" w:cstheme="majorHAnsi"/>
          <w:spacing w:val="-3"/>
        </w:rPr>
        <w:t xml:space="preserve"> Amsterdam</w:t>
      </w:r>
      <w:r w:rsidR="008C05F6" w:rsidRPr="003E3908">
        <w:rPr>
          <w:rFonts w:asciiTheme="majorHAnsi" w:hAnsiTheme="majorHAnsi" w:cstheme="majorHAnsi"/>
          <w:spacing w:val="-3"/>
        </w:rPr>
        <w:t xml:space="preserve"> </w:t>
      </w:r>
      <w:r w:rsidR="008C05F6" w:rsidRPr="003E3908">
        <w:rPr>
          <w:rFonts w:asciiTheme="majorHAnsi" w:hAnsiTheme="majorHAnsi" w:cstheme="majorHAnsi"/>
          <w:spacing w:val="-3"/>
        </w:rPr>
        <w:tab/>
        <w:t>1999-</w:t>
      </w:r>
      <w:r w:rsidR="008C05F6" w:rsidRPr="003E3908">
        <w:rPr>
          <w:rFonts w:asciiTheme="majorHAnsi" w:hAnsiTheme="majorHAnsi" w:cstheme="majorHAnsi"/>
          <w:spacing w:val="-3"/>
        </w:rPr>
        <w:tab/>
      </w:r>
    </w:p>
    <w:p w14:paraId="2FDFCBD9" w14:textId="365CE8F6" w:rsidR="00D56C4A" w:rsidRPr="003E3908" w:rsidRDefault="003E3908"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Pr>
          <w:rFonts w:asciiTheme="majorHAnsi" w:hAnsiTheme="majorHAnsi" w:cstheme="majorHAnsi"/>
          <w:spacing w:val="-3"/>
        </w:rPr>
        <w:t>Afdelingsv</w:t>
      </w:r>
      <w:r w:rsidRPr="003E3908">
        <w:rPr>
          <w:rFonts w:asciiTheme="majorHAnsi" w:hAnsiTheme="majorHAnsi" w:cstheme="majorHAnsi"/>
          <w:spacing w:val="-3"/>
        </w:rPr>
        <w:t xml:space="preserve">oorzitter </w:t>
      </w:r>
      <w:r>
        <w:rPr>
          <w:rFonts w:asciiTheme="majorHAnsi" w:hAnsiTheme="majorHAnsi" w:cstheme="majorHAnsi"/>
          <w:spacing w:val="-3"/>
        </w:rPr>
        <w:t>P</w:t>
      </w:r>
      <w:r w:rsidRPr="003E3908">
        <w:rPr>
          <w:rFonts w:asciiTheme="majorHAnsi" w:hAnsiTheme="majorHAnsi" w:cstheme="majorHAnsi"/>
          <w:spacing w:val="-3"/>
        </w:rPr>
        <w:t xml:space="preserve">rivaatrecht </w:t>
      </w:r>
      <w:r>
        <w:rPr>
          <w:rFonts w:asciiTheme="majorHAnsi" w:hAnsiTheme="majorHAnsi" w:cstheme="majorHAnsi"/>
          <w:spacing w:val="-3"/>
        </w:rPr>
        <w:tab/>
      </w:r>
      <w:r w:rsidRPr="003E3908">
        <w:rPr>
          <w:rFonts w:asciiTheme="majorHAnsi" w:hAnsiTheme="majorHAnsi" w:cstheme="majorHAnsi"/>
          <w:spacing w:val="-3"/>
        </w:rPr>
        <w:t xml:space="preserve"> </w:t>
      </w:r>
      <w:r>
        <w:rPr>
          <w:rFonts w:asciiTheme="majorHAnsi" w:hAnsiTheme="majorHAnsi" w:cstheme="majorHAnsi"/>
          <w:spacing w:val="-3"/>
        </w:rPr>
        <w:tab/>
      </w:r>
      <w:r w:rsidRPr="003E3908">
        <w:rPr>
          <w:rFonts w:asciiTheme="majorHAnsi" w:hAnsiTheme="majorHAnsi" w:cstheme="majorHAnsi"/>
          <w:spacing w:val="-3"/>
        </w:rPr>
        <w:t>2002-2014</w:t>
      </w:r>
      <w:r>
        <w:rPr>
          <w:rFonts w:asciiTheme="majorHAnsi" w:hAnsiTheme="majorHAnsi" w:cstheme="majorHAnsi"/>
          <w:spacing w:val="-3"/>
        </w:rPr>
        <w:t xml:space="preserve"> (</w:t>
      </w:r>
      <w:r w:rsidR="00D146F2">
        <w:rPr>
          <w:rFonts w:asciiTheme="majorHAnsi" w:hAnsiTheme="majorHAnsi" w:cstheme="majorHAnsi"/>
          <w:spacing w:val="-3"/>
        </w:rPr>
        <w:t>m.u.v.</w:t>
      </w:r>
      <w:r w:rsidR="003D7B81">
        <w:rPr>
          <w:rFonts w:asciiTheme="majorHAnsi" w:hAnsiTheme="majorHAnsi" w:cstheme="majorHAnsi"/>
          <w:spacing w:val="-3"/>
        </w:rPr>
        <w:t xml:space="preserve"> 2 </w:t>
      </w:r>
      <w:proofErr w:type="spellStart"/>
      <w:r w:rsidR="003D7B81">
        <w:rPr>
          <w:rFonts w:asciiTheme="majorHAnsi" w:hAnsiTheme="majorHAnsi" w:cstheme="majorHAnsi"/>
          <w:spacing w:val="-3"/>
        </w:rPr>
        <w:t>jr</w:t>
      </w:r>
      <w:proofErr w:type="spellEnd"/>
      <w:r>
        <w:rPr>
          <w:rFonts w:asciiTheme="majorHAnsi" w:hAnsiTheme="majorHAnsi" w:cstheme="majorHAnsi"/>
          <w:spacing w:val="-3"/>
        </w:rPr>
        <w:t>)</w:t>
      </w:r>
    </w:p>
    <w:p w14:paraId="3D25F25A" w14:textId="55E1497B" w:rsidR="008C05F6" w:rsidRPr="003E3908" w:rsidRDefault="00066EBE" w:rsidP="003E3908">
      <w:pPr>
        <w:pStyle w:val="Lijstalinea"/>
        <w:numPr>
          <w:ilvl w:val="0"/>
          <w:numId w:val="25"/>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Onderwijsd</w:t>
      </w:r>
      <w:r w:rsidR="00B2655C" w:rsidRPr="003E3908">
        <w:rPr>
          <w:rFonts w:asciiTheme="majorHAnsi" w:hAnsiTheme="majorHAnsi" w:cstheme="majorHAnsi"/>
          <w:spacing w:val="-3"/>
        </w:rPr>
        <w:t xml:space="preserve">irecteur </w:t>
      </w:r>
      <w:r w:rsidR="00B2655C" w:rsidRPr="003E3908">
        <w:rPr>
          <w:rFonts w:asciiTheme="majorHAnsi" w:hAnsiTheme="majorHAnsi" w:cstheme="majorHAnsi"/>
          <w:i/>
          <w:spacing w:val="-3"/>
        </w:rPr>
        <w:t>College of Law</w:t>
      </w:r>
      <w:r w:rsidR="00B2655C" w:rsidRPr="003E3908">
        <w:rPr>
          <w:rFonts w:asciiTheme="majorHAnsi" w:hAnsiTheme="majorHAnsi" w:cstheme="majorHAnsi"/>
          <w:spacing w:val="-3"/>
        </w:rPr>
        <w:t xml:space="preserve"> (0,4 fte)</w:t>
      </w:r>
      <w:r w:rsidR="008C05F6" w:rsidRPr="003E3908">
        <w:rPr>
          <w:rFonts w:asciiTheme="majorHAnsi" w:hAnsiTheme="majorHAnsi" w:cstheme="majorHAnsi"/>
          <w:spacing w:val="-3"/>
        </w:rPr>
        <w:tab/>
        <w:t>2014-</w:t>
      </w:r>
    </w:p>
    <w:p w14:paraId="7787ECE8" w14:textId="6AF8CBF7" w:rsidR="005001CF" w:rsidRPr="00C95500" w:rsidRDefault="00066EBE" w:rsidP="00C95500">
      <w:pPr>
        <w:pStyle w:val="Lijstalinea"/>
        <w:numPr>
          <w:ilvl w:val="0"/>
          <w:numId w:val="25"/>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Opleidingsdirecteur Rechtsgeleerdheid (0,2 fte)</w:t>
      </w:r>
      <w:r w:rsidR="008C05F6" w:rsidRPr="003E3908">
        <w:rPr>
          <w:rFonts w:asciiTheme="majorHAnsi" w:hAnsiTheme="majorHAnsi" w:cstheme="majorHAnsi"/>
          <w:spacing w:val="-3"/>
        </w:rPr>
        <w:tab/>
        <w:t>2014-</w:t>
      </w:r>
      <w:r w:rsidR="008C05F6" w:rsidRPr="003E3908">
        <w:rPr>
          <w:rFonts w:asciiTheme="majorHAnsi" w:hAnsiTheme="majorHAnsi" w:cstheme="majorHAnsi"/>
          <w:spacing w:val="-3"/>
        </w:rPr>
        <w:tab/>
      </w:r>
      <w:r w:rsidR="008C05F6" w:rsidRPr="003E3908">
        <w:rPr>
          <w:rFonts w:asciiTheme="majorHAnsi" w:hAnsiTheme="majorHAnsi" w:cstheme="majorHAnsi"/>
          <w:spacing w:val="-3"/>
        </w:rPr>
        <w:tab/>
      </w:r>
      <w:r w:rsidR="008C05F6" w:rsidRPr="00C95500">
        <w:rPr>
          <w:rFonts w:asciiTheme="majorHAnsi" w:hAnsiTheme="majorHAnsi" w:cstheme="majorHAnsi"/>
          <w:spacing w:val="-3"/>
        </w:rPr>
        <w:tab/>
      </w:r>
    </w:p>
    <w:p w14:paraId="1669BD82" w14:textId="77777777" w:rsidR="00D56C4A" w:rsidRPr="00AB6887"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p>
    <w:p w14:paraId="7197D839" w14:textId="7A19E585" w:rsidR="00D56C4A" w:rsidRPr="00AB6887" w:rsidRDefault="003E3908" w:rsidP="008C05F6">
      <w:pPr>
        <w:widowControl/>
        <w:tabs>
          <w:tab w:val="left" w:pos="0"/>
          <w:tab w:val="left" w:pos="850"/>
          <w:tab w:val="left" w:pos="1701"/>
          <w:tab w:val="left" w:pos="2552"/>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b/>
          <w:bCs/>
          <w:spacing w:val="-3"/>
          <w:lang w:val="fr-FR"/>
        </w:rPr>
      </w:pPr>
      <w:proofErr w:type="spellStart"/>
      <w:r>
        <w:rPr>
          <w:rFonts w:asciiTheme="majorHAnsi" w:hAnsiTheme="majorHAnsi" w:cstheme="majorHAnsi"/>
          <w:b/>
          <w:bCs/>
          <w:spacing w:val="-3"/>
          <w:lang w:val="fr-FR"/>
        </w:rPr>
        <w:t>Commissies</w:t>
      </w:r>
      <w:proofErr w:type="spellEnd"/>
      <w:r>
        <w:rPr>
          <w:rFonts w:asciiTheme="majorHAnsi" w:hAnsiTheme="majorHAnsi" w:cstheme="majorHAnsi"/>
          <w:b/>
          <w:bCs/>
          <w:spacing w:val="-3"/>
          <w:lang w:val="fr-FR"/>
        </w:rPr>
        <w:t xml:space="preserve">, </w:t>
      </w:r>
      <w:proofErr w:type="spellStart"/>
      <w:r>
        <w:rPr>
          <w:rFonts w:asciiTheme="majorHAnsi" w:hAnsiTheme="majorHAnsi" w:cstheme="majorHAnsi"/>
          <w:b/>
          <w:bCs/>
          <w:spacing w:val="-3"/>
          <w:lang w:val="fr-FR"/>
        </w:rPr>
        <w:t>werkgroepen</w:t>
      </w:r>
      <w:proofErr w:type="spellEnd"/>
      <w:r>
        <w:rPr>
          <w:rFonts w:asciiTheme="majorHAnsi" w:hAnsiTheme="majorHAnsi" w:cstheme="majorHAnsi"/>
          <w:b/>
          <w:bCs/>
          <w:spacing w:val="-3"/>
          <w:lang w:val="fr-FR"/>
        </w:rPr>
        <w:t xml:space="preserve">, </w:t>
      </w:r>
      <w:proofErr w:type="spellStart"/>
      <w:r>
        <w:rPr>
          <w:rFonts w:asciiTheme="majorHAnsi" w:hAnsiTheme="majorHAnsi" w:cstheme="majorHAnsi"/>
          <w:b/>
          <w:bCs/>
          <w:spacing w:val="-3"/>
          <w:lang w:val="fr-FR"/>
        </w:rPr>
        <w:t>stuurgroepen</w:t>
      </w:r>
      <w:proofErr w:type="spellEnd"/>
      <w:r>
        <w:rPr>
          <w:rFonts w:asciiTheme="majorHAnsi" w:hAnsiTheme="majorHAnsi" w:cstheme="majorHAnsi"/>
          <w:b/>
          <w:bCs/>
          <w:spacing w:val="-3"/>
          <w:lang w:val="fr-FR"/>
        </w:rPr>
        <w:t>, etc. :</w:t>
      </w:r>
    </w:p>
    <w:p w14:paraId="694F0528" w14:textId="52E98DF4" w:rsidR="00D56C4A" w:rsidRPr="003E3908" w:rsidRDefault="00D56C4A"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Lid Wetenschapscommissie</w:t>
      </w:r>
      <w:r w:rsidR="00347780" w:rsidRPr="003E3908">
        <w:rPr>
          <w:rFonts w:asciiTheme="majorHAnsi" w:hAnsiTheme="majorHAnsi" w:cstheme="majorHAnsi"/>
          <w:spacing w:val="-3"/>
        </w:rPr>
        <w:t xml:space="preserve"> (1998-1999)</w:t>
      </w:r>
    </w:p>
    <w:p w14:paraId="42412220" w14:textId="3BCD0CBD" w:rsidR="00D56C4A" w:rsidRPr="003E3908" w:rsidRDefault="00D56C4A"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Voorzitter Opleidingscommissie Nederlands recht</w:t>
      </w:r>
      <w:r w:rsidR="00347780" w:rsidRPr="003E3908">
        <w:rPr>
          <w:rFonts w:asciiTheme="majorHAnsi" w:hAnsiTheme="majorHAnsi" w:cstheme="majorHAnsi"/>
          <w:spacing w:val="-3"/>
        </w:rPr>
        <w:t xml:space="preserve"> (1999-2003)</w:t>
      </w:r>
      <w:r w:rsidR="00347780" w:rsidRPr="003E3908">
        <w:rPr>
          <w:rFonts w:asciiTheme="majorHAnsi" w:hAnsiTheme="majorHAnsi" w:cstheme="majorHAnsi"/>
          <w:spacing w:val="-3"/>
        </w:rPr>
        <w:tab/>
      </w:r>
    </w:p>
    <w:p w14:paraId="57C6FB44" w14:textId="38C1A7A2" w:rsidR="00D56C4A" w:rsidRPr="003E3908" w:rsidRDefault="00D56C4A"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Lid Platform digitale leeromgeving</w:t>
      </w:r>
      <w:r w:rsidR="00347780" w:rsidRPr="003E3908">
        <w:rPr>
          <w:rFonts w:asciiTheme="majorHAnsi" w:hAnsiTheme="majorHAnsi" w:cstheme="majorHAnsi"/>
          <w:spacing w:val="-3"/>
        </w:rPr>
        <w:t xml:space="preserve"> (2000)</w:t>
      </w:r>
    </w:p>
    <w:p w14:paraId="07A25126" w14:textId="3C29D7F9" w:rsidR="00D56C4A" w:rsidRPr="003E3908" w:rsidRDefault="00D56C4A"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 xml:space="preserve">Lid </w:t>
      </w:r>
      <w:r w:rsidR="00347780" w:rsidRPr="003E3908">
        <w:rPr>
          <w:rFonts w:asciiTheme="majorHAnsi" w:hAnsiTheme="majorHAnsi" w:cstheme="majorHAnsi"/>
          <w:spacing w:val="-3"/>
        </w:rPr>
        <w:t>UvA-c</w:t>
      </w:r>
      <w:r w:rsidRPr="003E3908">
        <w:rPr>
          <w:rFonts w:asciiTheme="majorHAnsi" w:hAnsiTheme="majorHAnsi" w:cstheme="majorHAnsi"/>
          <w:spacing w:val="-3"/>
        </w:rPr>
        <w:t>ommissie ter beoordeling van KNAW-aanvragen</w:t>
      </w:r>
      <w:r w:rsidR="00347780" w:rsidRPr="003E3908">
        <w:rPr>
          <w:rFonts w:asciiTheme="majorHAnsi" w:hAnsiTheme="majorHAnsi" w:cstheme="majorHAnsi"/>
          <w:spacing w:val="-3"/>
        </w:rPr>
        <w:t xml:space="preserve"> (2000)</w:t>
      </w:r>
    </w:p>
    <w:p w14:paraId="6F08A591" w14:textId="2ABAEC81" w:rsidR="00D56C4A" w:rsidRPr="003E3908" w:rsidRDefault="00D56C4A"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Voorzitter Opleidingscommissie Bachelor rechtsgeleerdheid</w:t>
      </w:r>
      <w:r w:rsidR="00347780" w:rsidRPr="003E3908">
        <w:rPr>
          <w:rFonts w:asciiTheme="majorHAnsi" w:hAnsiTheme="majorHAnsi" w:cstheme="majorHAnsi"/>
          <w:spacing w:val="-3"/>
        </w:rPr>
        <w:t xml:space="preserve"> (2003-2006)</w:t>
      </w:r>
    </w:p>
    <w:p w14:paraId="47B5377D" w14:textId="42BD309C" w:rsidR="00D56C4A" w:rsidRPr="003E3908" w:rsidRDefault="00D56C4A"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Voorzitter Rendementencommissie FdR</w:t>
      </w:r>
      <w:r w:rsidR="00347780" w:rsidRPr="003E3908">
        <w:rPr>
          <w:rFonts w:asciiTheme="majorHAnsi" w:hAnsiTheme="majorHAnsi" w:cstheme="majorHAnsi"/>
          <w:spacing w:val="-3"/>
        </w:rPr>
        <w:t xml:space="preserve"> (2005)</w:t>
      </w:r>
    </w:p>
    <w:p w14:paraId="7216E1C9" w14:textId="09141F83" w:rsidR="00D56C4A" w:rsidRPr="003E3908" w:rsidRDefault="00D56C4A"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 xml:space="preserve">Adviseur Projectgroep </w:t>
      </w:r>
      <w:r w:rsidRPr="003E3908">
        <w:rPr>
          <w:rFonts w:asciiTheme="majorHAnsi" w:hAnsiTheme="majorHAnsi" w:cstheme="majorHAnsi"/>
          <w:i/>
          <w:iCs/>
          <w:spacing w:val="-3"/>
        </w:rPr>
        <w:t>Recht in Beeld</w:t>
      </w:r>
      <w:r w:rsidRPr="003E3908">
        <w:rPr>
          <w:rFonts w:asciiTheme="majorHAnsi" w:hAnsiTheme="majorHAnsi" w:cstheme="majorHAnsi"/>
          <w:spacing w:val="-3"/>
        </w:rPr>
        <w:t xml:space="preserve"> van de Digitale Universiteit</w:t>
      </w:r>
      <w:r w:rsidR="00347780" w:rsidRPr="003E3908">
        <w:rPr>
          <w:rFonts w:asciiTheme="majorHAnsi" w:hAnsiTheme="majorHAnsi" w:cstheme="majorHAnsi"/>
          <w:spacing w:val="-3"/>
        </w:rPr>
        <w:t xml:space="preserve"> (2006)</w:t>
      </w:r>
    </w:p>
    <w:p w14:paraId="72E0D686" w14:textId="18466CCE" w:rsidR="00D56C4A" w:rsidRPr="003E3908" w:rsidRDefault="00D56C4A"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Lid Commissie Blok (Adviescommissie onderwijslogistiek UvA)</w:t>
      </w:r>
      <w:r w:rsidR="00347780" w:rsidRPr="003E3908">
        <w:rPr>
          <w:rFonts w:asciiTheme="majorHAnsi" w:hAnsiTheme="majorHAnsi" w:cstheme="majorHAnsi"/>
          <w:spacing w:val="-3"/>
        </w:rPr>
        <w:t xml:space="preserve"> (2006-2007)</w:t>
      </w:r>
      <w:r w:rsidR="00347780" w:rsidRPr="003E3908">
        <w:rPr>
          <w:rFonts w:asciiTheme="majorHAnsi" w:hAnsiTheme="majorHAnsi" w:cstheme="majorHAnsi"/>
          <w:spacing w:val="-3"/>
        </w:rPr>
        <w:tab/>
      </w:r>
      <w:r w:rsidR="00347780" w:rsidRPr="003E3908">
        <w:rPr>
          <w:rFonts w:asciiTheme="majorHAnsi" w:hAnsiTheme="majorHAnsi" w:cstheme="majorHAnsi"/>
          <w:spacing w:val="-3"/>
        </w:rPr>
        <w:tab/>
      </w:r>
    </w:p>
    <w:p w14:paraId="3692D249" w14:textId="0FEFD95A" w:rsidR="00D56C4A" w:rsidRPr="003E3908" w:rsidRDefault="00D56C4A"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Lid Werkgroep Roeterseiland</w:t>
      </w:r>
      <w:r w:rsidR="00347780" w:rsidRPr="003E3908">
        <w:rPr>
          <w:rFonts w:asciiTheme="majorHAnsi" w:hAnsiTheme="majorHAnsi" w:cstheme="majorHAnsi"/>
          <w:bCs/>
          <w:spacing w:val="-3"/>
        </w:rPr>
        <w:t xml:space="preserve"> (2008-2009)</w:t>
      </w:r>
    </w:p>
    <w:p w14:paraId="3999FAE2" w14:textId="774440E0" w:rsidR="00D56C4A" w:rsidRPr="003E3908" w:rsidRDefault="00D56C4A"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Lid ICT&amp;O Programmaraad UvA</w:t>
      </w:r>
      <w:r w:rsidR="00347780" w:rsidRPr="003E3908">
        <w:rPr>
          <w:rFonts w:asciiTheme="majorHAnsi" w:hAnsiTheme="majorHAnsi" w:cstheme="majorHAnsi"/>
          <w:bCs/>
          <w:spacing w:val="-3"/>
        </w:rPr>
        <w:t xml:space="preserve"> (2009-2013)</w:t>
      </w:r>
    </w:p>
    <w:p w14:paraId="633A8B10" w14:textId="6376FD00" w:rsidR="00481481" w:rsidRPr="003E3908" w:rsidRDefault="00481481"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 xml:space="preserve">Lid </w:t>
      </w:r>
      <w:r w:rsidR="00144D13">
        <w:rPr>
          <w:rFonts w:asciiTheme="majorHAnsi" w:hAnsiTheme="majorHAnsi" w:cstheme="majorHAnsi"/>
          <w:bCs/>
          <w:spacing w:val="-3"/>
        </w:rPr>
        <w:t>s</w:t>
      </w:r>
      <w:r w:rsidRPr="003E3908">
        <w:rPr>
          <w:rFonts w:asciiTheme="majorHAnsi" w:hAnsiTheme="majorHAnsi" w:cstheme="majorHAnsi"/>
          <w:bCs/>
          <w:spacing w:val="-3"/>
        </w:rPr>
        <w:t>tuurgroep Video in het onderwijs</w:t>
      </w:r>
      <w:r w:rsidR="00347780" w:rsidRPr="003E3908">
        <w:rPr>
          <w:rFonts w:asciiTheme="majorHAnsi" w:hAnsiTheme="majorHAnsi" w:cstheme="majorHAnsi"/>
          <w:bCs/>
          <w:spacing w:val="-3"/>
        </w:rPr>
        <w:t xml:space="preserve"> (2011)</w:t>
      </w:r>
    </w:p>
    <w:p w14:paraId="714062B9" w14:textId="325E8778" w:rsidR="00D46D30" w:rsidRPr="003E3908" w:rsidRDefault="00D46D30"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Lid stuurgroep Open Online Kanalen (</w:t>
      </w:r>
      <w:proofErr w:type="spellStart"/>
      <w:r w:rsidRPr="003E3908">
        <w:rPr>
          <w:rFonts w:asciiTheme="majorHAnsi" w:hAnsiTheme="majorHAnsi" w:cstheme="majorHAnsi"/>
          <w:bCs/>
          <w:spacing w:val="-3"/>
        </w:rPr>
        <w:t>YoutubeEdu</w:t>
      </w:r>
      <w:proofErr w:type="spellEnd"/>
      <w:r w:rsidRPr="003E3908">
        <w:rPr>
          <w:rFonts w:asciiTheme="majorHAnsi" w:hAnsiTheme="majorHAnsi" w:cstheme="majorHAnsi"/>
          <w:bCs/>
          <w:spacing w:val="-3"/>
        </w:rPr>
        <w:t xml:space="preserve"> en </w:t>
      </w:r>
      <w:proofErr w:type="spellStart"/>
      <w:r w:rsidR="007B6304">
        <w:rPr>
          <w:rFonts w:asciiTheme="majorHAnsi" w:hAnsiTheme="majorHAnsi" w:cstheme="majorHAnsi"/>
          <w:bCs/>
          <w:spacing w:val="-3"/>
        </w:rPr>
        <w:t>i</w:t>
      </w:r>
      <w:r w:rsidRPr="003E3908">
        <w:rPr>
          <w:rFonts w:asciiTheme="majorHAnsi" w:hAnsiTheme="majorHAnsi" w:cstheme="majorHAnsi"/>
          <w:bCs/>
          <w:spacing w:val="-3"/>
        </w:rPr>
        <w:t>tunesU</w:t>
      </w:r>
      <w:proofErr w:type="spellEnd"/>
      <w:r w:rsidRPr="003E3908">
        <w:rPr>
          <w:rFonts w:asciiTheme="majorHAnsi" w:hAnsiTheme="majorHAnsi" w:cstheme="majorHAnsi"/>
          <w:bCs/>
          <w:spacing w:val="-3"/>
        </w:rPr>
        <w:t>)</w:t>
      </w:r>
      <w:r w:rsidR="00347780" w:rsidRPr="003E3908">
        <w:rPr>
          <w:rFonts w:asciiTheme="majorHAnsi" w:hAnsiTheme="majorHAnsi" w:cstheme="majorHAnsi"/>
          <w:bCs/>
          <w:spacing w:val="-3"/>
        </w:rPr>
        <w:t xml:space="preserve"> (2011)</w:t>
      </w:r>
    </w:p>
    <w:p w14:paraId="76BE21F7" w14:textId="5989E3DE" w:rsidR="006F6AF3" w:rsidRPr="003E3908" w:rsidRDefault="006F6AF3"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Pr>
          <w:rFonts w:asciiTheme="majorHAnsi" w:hAnsiTheme="majorHAnsi" w:cstheme="majorHAnsi"/>
          <w:bCs/>
          <w:spacing w:val="-3"/>
        </w:rPr>
        <w:t xml:space="preserve">Lid </w:t>
      </w:r>
      <w:r w:rsidRPr="003E3908">
        <w:rPr>
          <w:rFonts w:asciiTheme="majorHAnsi" w:hAnsiTheme="majorHAnsi" w:cstheme="majorHAnsi"/>
          <w:bCs/>
          <w:spacing w:val="-3"/>
        </w:rPr>
        <w:t>Expertisegroep</w:t>
      </w:r>
      <w:r>
        <w:rPr>
          <w:rFonts w:asciiTheme="majorHAnsi" w:hAnsiTheme="majorHAnsi" w:cstheme="majorHAnsi"/>
          <w:bCs/>
          <w:spacing w:val="-3"/>
        </w:rPr>
        <w:t xml:space="preserve"> ICT Onderwijs (2013-2019)</w:t>
      </w:r>
    </w:p>
    <w:p w14:paraId="3D7D7131" w14:textId="16D750B0" w:rsidR="004005AB" w:rsidRPr="003E3908" w:rsidRDefault="004005AB"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Lid Universitaire Commissie Onderwijs (UCO)</w:t>
      </w:r>
      <w:r w:rsidR="00347780" w:rsidRPr="003E3908">
        <w:rPr>
          <w:rFonts w:asciiTheme="majorHAnsi" w:hAnsiTheme="majorHAnsi" w:cstheme="majorHAnsi"/>
          <w:bCs/>
          <w:spacing w:val="-3"/>
        </w:rPr>
        <w:t xml:space="preserve"> (2014-2022)</w:t>
      </w:r>
    </w:p>
    <w:p w14:paraId="2D37EB6D" w14:textId="711EC3E3" w:rsidR="004005AB" w:rsidRPr="003E3908" w:rsidRDefault="005001CF"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lastRenderedPageBreak/>
        <w:t xml:space="preserve">Voorzitter </w:t>
      </w:r>
      <w:r w:rsidR="00347780" w:rsidRPr="003E3908">
        <w:rPr>
          <w:rFonts w:asciiTheme="majorHAnsi" w:hAnsiTheme="majorHAnsi" w:cstheme="majorHAnsi"/>
          <w:bCs/>
          <w:spacing w:val="-3"/>
        </w:rPr>
        <w:t>UvA-</w:t>
      </w:r>
      <w:proofErr w:type="spellStart"/>
      <w:r w:rsidR="00347780" w:rsidRPr="003E3908">
        <w:rPr>
          <w:rFonts w:asciiTheme="majorHAnsi" w:hAnsiTheme="majorHAnsi" w:cstheme="majorHAnsi"/>
          <w:bCs/>
          <w:spacing w:val="-3"/>
        </w:rPr>
        <w:t>HvA</w:t>
      </w:r>
      <w:proofErr w:type="spellEnd"/>
      <w:r w:rsidR="00347780" w:rsidRPr="003E3908">
        <w:rPr>
          <w:rFonts w:asciiTheme="majorHAnsi" w:hAnsiTheme="majorHAnsi" w:cstheme="majorHAnsi"/>
          <w:bCs/>
          <w:spacing w:val="-3"/>
        </w:rPr>
        <w:t>-</w:t>
      </w:r>
      <w:r w:rsidR="00144D13">
        <w:rPr>
          <w:rFonts w:asciiTheme="majorHAnsi" w:hAnsiTheme="majorHAnsi" w:cstheme="majorHAnsi"/>
          <w:bCs/>
          <w:spacing w:val="-3"/>
        </w:rPr>
        <w:t>w</w:t>
      </w:r>
      <w:r w:rsidRPr="003E3908">
        <w:rPr>
          <w:rFonts w:asciiTheme="majorHAnsi" w:hAnsiTheme="majorHAnsi" w:cstheme="majorHAnsi"/>
          <w:bCs/>
          <w:spacing w:val="-3"/>
        </w:rPr>
        <w:t>erkgroep Digitaal toetsen (</w:t>
      </w:r>
      <w:r w:rsidR="00347780" w:rsidRPr="003E3908">
        <w:rPr>
          <w:rFonts w:asciiTheme="majorHAnsi" w:hAnsiTheme="majorHAnsi" w:cstheme="majorHAnsi"/>
          <w:bCs/>
          <w:spacing w:val="-3"/>
        </w:rPr>
        <w:t>2014-2015)</w:t>
      </w:r>
    </w:p>
    <w:p w14:paraId="293B506F" w14:textId="7A5C83C7" w:rsidR="004005AB" w:rsidRPr="003E3908" w:rsidRDefault="004005AB"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Lid UvA-commissie Onderwijsvernieuwing/Blended Learning</w:t>
      </w:r>
      <w:r w:rsidR="00347780" w:rsidRPr="003E3908">
        <w:rPr>
          <w:rFonts w:asciiTheme="majorHAnsi" w:hAnsiTheme="majorHAnsi" w:cstheme="majorHAnsi"/>
          <w:bCs/>
          <w:spacing w:val="-3"/>
        </w:rPr>
        <w:t xml:space="preserve"> (2015-2016)</w:t>
      </w:r>
    </w:p>
    <w:p w14:paraId="1B4FCC95" w14:textId="1F3A55D5" w:rsidR="004005AB" w:rsidRPr="003E3908" w:rsidRDefault="004005AB"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 xml:space="preserve">Lid werkgroep Digitale Leeromgeving </w:t>
      </w:r>
      <w:r w:rsidR="00347780" w:rsidRPr="003E3908">
        <w:rPr>
          <w:rFonts w:asciiTheme="majorHAnsi" w:hAnsiTheme="majorHAnsi" w:cstheme="majorHAnsi"/>
          <w:bCs/>
          <w:spacing w:val="-3"/>
        </w:rPr>
        <w:t>(2015)</w:t>
      </w:r>
    </w:p>
    <w:p w14:paraId="737AAD69" w14:textId="77777777" w:rsidR="00D146F2" w:rsidRDefault="002F4AB8"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Li</w:t>
      </w:r>
      <w:r w:rsidR="005001CF" w:rsidRPr="003E3908">
        <w:rPr>
          <w:rFonts w:asciiTheme="majorHAnsi" w:hAnsiTheme="majorHAnsi" w:cstheme="majorHAnsi"/>
          <w:bCs/>
          <w:spacing w:val="-3"/>
        </w:rPr>
        <w:t xml:space="preserve">d </w:t>
      </w:r>
      <w:r w:rsidR="00BE099F" w:rsidRPr="003E3908">
        <w:rPr>
          <w:rFonts w:asciiTheme="majorHAnsi" w:hAnsiTheme="majorHAnsi" w:cstheme="majorHAnsi"/>
          <w:bCs/>
          <w:spacing w:val="-3"/>
        </w:rPr>
        <w:t>UvA-</w:t>
      </w:r>
      <w:proofErr w:type="spellStart"/>
      <w:r w:rsidR="00BE099F" w:rsidRPr="003E3908">
        <w:rPr>
          <w:rFonts w:asciiTheme="majorHAnsi" w:hAnsiTheme="majorHAnsi" w:cstheme="majorHAnsi"/>
          <w:bCs/>
          <w:spacing w:val="-3"/>
        </w:rPr>
        <w:t>HvA</w:t>
      </w:r>
      <w:proofErr w:type="spellEnd"/>
      <w:r w:rsidR="00BE099F" w:rsidRPr="003E3908">
        <w:rPr>
          <w:rFonts w:asciiTheme="majorHAnsi" w:hAnsiTheme="majorHAnsi" w:cstheme="majorHAnsi"/>
          <w:bCs/>
          <w:spacing w:val="-3"/>
        </w:rPr>
        <w:t>-</w:t>
      </w:r>
      <w:r w:rsidR="005001CF" w:rsidRPr="003E3908">
        <w:rPr>
          <w:rFonts w:asciiTheme="majorHAnsi" w:hAnsiTheme="majorHAnsi" w:cstheme="majorHAnsi"/>
          <w:bCs/>
          <w:spacing w:val="-3"/>
        </w:rPr>
        <w:t>Stuurgroep Digitaal Toetsen</w:t>
      </w:r>
      <w:r w:rsidR="00347780" w:rsidRPr="003E3908">
        <w:rPr>
          <w:rFonts w:asciiTheme="majorHAnsi" w:hAnsiTheme="majorHAnsi" w:cstheme="majorHAnsi"/>
          <w:bCs/>
          <w:spacing w:val="-3"/>
        </w:rPr>
        <w:t xml:space="preserve"> (2015-2016)</w:t>
      </w:r>
    </w:p>
    <w:p w14:paraId="7C5B4E87" w14:textId="0C041B1E" w:rsidR="005001CF" w:rsidRPr="00D146F2" w:rsidRDefault="00D146F2"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lang w:val="en-US"/>
        </w:rPr>
      </w:pPr>
      <w:r w:rsidRPr="00D146F2">
        <w:rPr>
          <w:rFonts w:asciiTheme="majorHAnsi" w:hAnsiTheme="majorHAnsi" w:cstheme="majorHAnsi"/>
          <w:bCs/>
          <w:spacing w:val="-3"/>
          <w:lang w:val="en-US"/>
        </w:rPr>
        <w:t xml:space="preserve">Lid </w:t>
      </w:r>
      <w:proofErr w:type="spellStart"/>
      <w:r w:rsidR="00144D13">
        <w:rPr>
          <w:rFonts w:asciiTheme="majorHAnsi" w:hAnsiTheme="majorHAnsi" w:cstheme="majorHAnsi"/>
          <w:bCs/>
          <w:spacing w:val="-3"/>
          <w:lang w:val="en-US"/>
        </w:rPr>
        <w:t>s</w:t>
      </w:r>
      <w:r w:rsidR="00777AA4">
        <w:rPr>
          <w:rFonts w:asciiTheme="majorHAnsi" w:hAnsiTheme="majorHAnsi" w:cstheme="majorHAnsi"/>
          <w:bCs/>
          <w:spacing w:val="-3"/>
          <w:lang w:val="en-US"/>
        </w:rPr>
        <w:t>tuurgroep</w:t>
      </w:r>
      <w:proofErr w:type="spellEnd"/>
      <w:r w:rsidR="00777AA4">
        <w:rPr>
          <w:rFonts w:asciiTheme="majorHAnsi" w:hAnsiTheme="majorHAnsi" w:cstheme="majorHAnsi"/>
          <w:bCs/>
          <w:spacing w:val="-3"/>
          <w:lang w:val="en-US"/>
        </w:rPr>
        <w:t xml:space="preserve"> </w:t>
      </w:r>
      <w:r w:rsidRPr="00D146F2">
        <w:rPr>
          <w:rFonts w:asciiTheme="majorHAnsi" w:hAnsiTheme="majorHAnsi" w:cstheme="majorHAnsi"/>
          <w:bCs/>
          <w:spacing w:val="-3"/>
          <w:lang w:val="en-US"/>
        </w:rPr>
        <w:t xml:space="preserve">Centre for </w:t>
      </w:r>
      <w:r w:rsidR="00777AA4">
        <w:rPr>
          <w:rFonts w:asciiTheme="majorHAnsi" w:hAnsiTheme="majorHAnsi" w:cstheme="majorHAnsi"/>
          <w:bCs/>
          <w:spacing w:val="-3"/>
          <w:lang w:val="en-US"/>
        </w:rPr>
        <w:t>I</w:t>
      </w:r>
      <w:r w:rsidRPr="00D146F2">
        <w:rPr>
          <w:rFonts w:asciiTheme="majorHAnsi" w:hAnsiTheme="majorHAnsi" w:cstheme="majorHAnsi"/>
          <w:bCs/>
          <w:spacing w:val="-3"/>
          <w:lang w:val="en-US"/>
        </w:rPr>
        <w:t xml:space="preserve">nnovation in </w:t>
      </w:r>
      <w:r w:rsidR="00777AA4">
        <w:rPr>
          <w:rFonts w:asciiTheme="majorHAnsi" w:hAnsiTheme="majorHAnsi" w:cstheme="majorHAnsi"/>
          <w:bCs/>
          <w:spacing w:val="-3"/>
          <w:lang w:val="en-US"/>
        </w:rPr>
        <w:t>L</w:t>
      </w:r>
      <w:r>
        <w:rPr>
          <w:rFonts w:asciiTheme="majorHAnsi" w:hAnsiTheme="majorHAnsi" w:cstheme="majorHAnsi"/>
          <w:bCs/>
          <w:spacing w:val="-3"/>
          <w:lang w:val="en-US"/>
        </w:rPr>
        <w:t xml:space="preserve">earning and </w:t>
      </w:r>
      <w:r w:rsidR="00777AA4">
        <w:rPr>
          <w:rFonts w:asciiTheme="majorHAnsi" w:hAnsiTheme="majorHAnsi" w:cstheme="majorHAnsi"/>
          <w:bCs/>
          <w:spacing w:val="-3"/>
          <w:lang w:val="en-US"/>
        </w:rPr>
        <w:t>T</w:t>
      </w:r>
      <w:r>
        <w:rPr>
          <w:rFonts w:asciiTheme="majorHAnsi" w:hAnsiTheme="majorHAnsi" w:cstheme="majorHAnsi"/>
          <w:bCs/>
          <w:spacing w:val="-3"/>
          <w:lang w:val="en-US"/>
        </w:rPr>
        <w:t>eaching (CILT) (2016-2019)</w:t>
      </w:r>
      <w:r w:rsidR="00347780" w:rsidRPr="00D146F2">
        <w:rPr>
          <w:rFonts w:asciiTheme="majorHAnsi" w:hAnsiTheme="majorHAnsi" w:cstheme="majorHAnsi"/>
          <w:bCs/>
          <w:spacing w:val="-3"/>
          <w:lang w:val="en-US"/>
        </w:rPr>
        <w:tab/>
      </w:r>
    </w:p>
    <w:p w14:paraId="4D05FD82" w14:textId="1AEB3BE4" w:rsidR="005001CF" w:rsidRPr="003E3908" w:rsidRDefault="005001CF"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Voorzitter facultaire NSE-commissie</w:t>
      </w:r>
      <w:r w:rsidR="00347780" w:rsidRPr="003E3908">
        <w:rPr>
          <w:rFonts w:asciiTheme="majorHAnsi" w:hAnsiTheme="majorHAnsi" w:cstheme="majorHAnsi"/>
          <w:bCs/>
          <w:spacing w:val="-3"/>
        </w:rPr>
        <w:t xml:space="preserve"> (2016-2018)</w:t>
      </w:r>
    </w:p>
    <w:p w14:paraId="3F84DBF5" w14:textId="39D9F5EA" w:rsidR="00066EBE" w:rsidRPr="003E3908" w:rsidRDefault="00066EBE"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Projectleider Onderwijsvernieuwing Bachelors FdR (0,2 fte)</w:t>
      </w:r>
      <w:r w:rsidR="00347780" w:rsidRPr="003E3908">
        <w:rPr>
          <w:rFonts w:asciiTheme="majorHAnsi" w:hAnsiTheme="majorHAnsi" w:cstheme="majorHAnsi"/>
          <w:bCs/>
          <w:spacing w:val="-3"/>
        </w:rPr>
        <w:t xml:space="preserve"> (2019-2024)</w:t>
      </w:r>
    </w:p>
    <w:p w14:paraId="617EBB81" w14:textId="4C8B1699" w:rsidR="00CF3262" w:rsidRPr="003E3908" w:rsidRDefault="00CF3262"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Lid Centraal Crisisteam Onderwijs (CCT-onderwijs) (</w:t>
      </w:r>
      <w:r w:rsidR="00C95500">
        <w:rPr>
          <w:rFonts w:asciiTheme="majorHAnsi" w:hAnsiTheme="majorHAnsi" w:cstheme="majorHAnsi"/>
          <w:bCs/>
          <w:spacing w:val="-3"/>
        </w:rPr>
        <w:t>vanaf</w:t>
      </w:r>
      <w:r w:rsidRPr="003E3908">
        <w:rPr>
          <w:rFonts w:asciiTheme="majorHAnsi" w:hAnsiTheme="majorHAnsi" w:cstheme="majorHAnsi"/>
          <w:bCs/>
          <w:spacing w:val="-3"/>
        </w:rPr>
        <w:t xml:space="preserve"> 2020)</w:t>
      </w:r>
    </w:p>
    <w:p w14:paraId="79F7908F" w14:textId="7ABF1EE4" w:rsidR="00066EBE" w:rsidRPr="003E3908" w:rsidRDefault="00066EBE"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Voorzitter DLO Board</w:t>
      </w:r>
      <w:r w:rsidR="00347780" w:rsidRPr="003E3908">
        <w:rPr>
          <w:rFonts w:asciiTheme="majorHAnsi" w:hAnsiTheme="majorHAnsi" w:cstheme="majorHAnsi"/>
          <w:bCs/>
          <w:spacing w:val="-3"/>
        </w:rPr>
        <w:t xml:space="preserve"> (</w:t>
      </w:r>
      <w:r w:rsidR="00C95500">
        <w:rPr>
          <w:rFonts w:asciiTheme="majorHAnsi" w:hAnsiTheme="majorHAnsi" w:cstheme="majorHAnsi"/>
          <w:bCs/>
          <w:spacing w:val="-3"/>
        </w:rPr>
        <w:t>vanaf</w:t>
      </w:r>
      <w:r w:rsidR="00347780" w:rsidRPr="003E3908">
        <w:rPr>
          <w:rFonts w:asciiTheme="majorHAnsi" w:hAnsiTheme="majorHAnsi" w:cstheme="majorHAnsi"/>
          <w:bCs/>
          <w:spacing w:val="-3"/>
        </w:rPr>
        <w:t xml:space="preserve"> 2021)</w:t>
      </w:r>
      <w:r w:rsidR="00347780" w:rsidRPr="003E3908">
        <w:rPr>
          <w:rFonts w:asciiTheme="majorHAnsi" w:hAnsiTheme="majorHAnsi" w:cstheme="majorHAnsi"/>
          <w:bCs/>
          <w:spacing w:val="-3"/>
        </w:rPr>
        <w:tab/>
      </w:r>
    </w:p>
    <w:p w14:paraId="50498C68" w14:textId="57E98484" w:rsidR="00066EBE" w:rsidRPr="003E3908" w:rsidRDefault="00066EBE"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Lid TLC Board</w:t>
      </w:r>
      <w:r w:rsidR="00347780" w:rsidRPr="003E3908">
        <w:rPr>
          <w:rFonts w:asciiTheme="majorHAnsi" w:hAnsiTheme="majorHAnsi" w:cstheme="majorHAnsi"/>
          <w:bCs/>
          <w:spacing w:val="-3"/>
        </w:rPr>
        <w:t xml:space="preserve"> (</w:t>
      </w:r>
      <w:r w:rsidR="00C95500">
        <w:rPr>
          <w:rFonts w:asciiTheme="majorHAnsi" w:hAnsiTheme="majorHAnsi" w:cstheme="majorHAnsi"/>
          <w:bCs/>
          <w:spacing w:val="-3"/>
        </w:rPr>
        <w:t>vanaf</w:t>
      </w:r>
      <w:r w:rsidR="00347780" w:rsidRPr="003E3908">
        <w:rPr>
          <w:rFonts w:asciiTheme="majorHAnsi" w:hAnsiTheme="majorHAnsi" w:cstheme="majorHAnsi"/>
          <w:bCs/>
          <w:spacing w:val="-3"/>
        </w:rPr>
        <w:t xml:space="preserve"> 2021)</w:t>
      </w:r>
    </w:p>
    <w:p w14:paraId="0665C1A8" w14:textId="3784753D" w:rsidR="00347780" w:rsidRPr="003E3908" w:rsidRDefault="00347780"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Lid Regiegroep ICT (</w:t>
      </w:r>
      <w:r w:rsidR="00C95500">
        <w:rPr>
          <w:rFonts w:asciiTheme="majorHAnsi" w:hAnsiTheme="majorHAnsi" w:cstheme="majorHAnsi"/>
          <w:bCs/>
          <w:spacing w:val="-3"/>
        </w:rPr>
        <w:t>vanaf</w:t>
      </w:r>
      <w:r w:rsidRPr="003E3908">
        <w:rPr>
          <w:rFonts w:asciiTheme="majorHAnsi" w:hAnsiTheme="majorHAnsi" w:cstheme="majorHAnsi"/>
          <w:bCs/>
          <w:spacing w:val="-3"/>
        </w:rPr>
        <w:t xml:space="preserve"> 2021)</w:t>
      </w:r>
    </w:p>
    <w:p w14:paraId="7A0CA76D" w14:textId="18BAFF63" w:rsidR="00347780" w:rsidRPr="003E3908" w:rsidRDefault="00BE099F"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Lid UvA-</w:t>
      </w:r>
      <w:proofErr w:type="spellStart"/>
      <w:r w:rsidRPr="003E3908">
        <w:rPr>
          <w:rFonts w:asciiTheme="majorHAnsi" w:hAnsiTheme="majorHAnsi" w:cstheme="majorHAnsi"/>
          <w:bCs/>
          <w:spacing w:val="-3"/>
        </w:rPr>
        <w:t>HvA</w:t>
      </w:r>
      <w:proofErr w:type="spellEnd"/>
      <w:r w:rsidRPr="003E3908">
        <w:rPr>
          <w:rFonts w:asciiTheme="majorHAnsi" w:hAnsiTheme="majorHAnsi" w:cstheme="majorHAnsi"/>
          <w:bCs/>
          <w:spacing w:val="-3"/>
        </w:rPr>
        <w:t>-</w:t>
      </w:r>
      <w:r w:rsidR="00144D13">
        <w:rPr>
          <w:rFonts w:asciiTheme="majorHAnsi" w:hAnsiTheme="majorHAnsi" w:cstheme="majorHAnsi"/>
          <w:bCs/>
          <w:spacing w:val="-3"/>
        </w:rPr>
        <w:t>s</w:t>
      </w:r>
      <w:r w:rsidRPr="003E3908">
        <w:rPr>
          <w:rFonts w:asciiTheme="majorHAnsi" w:hAnsiTheme="majorHAnsi" w:cstheme="majorHAnsi"/>
          <w:bCs/>
          <w:spacing w:val="-3"/>
        </w:rPr>
        <w:t>tuurgroep Digitaal Toetsen</w:t>
      </w:r>
      <w:r w:rsidR="00347780" w:rsidRPr="003E3908">
        <w:rPr>
          <w:rFonts w:asciiTheme="majorHAnsi" w:hAnsiTheme="majorHAnsi" w:cstheme="majorHAnsi"/>
          <w:bCs/>
          <w:spacing w:val="-3"/>
        </w:rPr>
        <w:t xml:space="preserve"> (2023-2024)</w:t>
      </w:r>
    </w:p>
    <w:p w14:paraId="260B51E4" w14:textId="474FBCC7" w:rsidR="003E3908" w:rsidRPr="003E3908" w:rsidRDefault="00347780" w:rsidP="003E3908">
      <w:pPr>
        <w:pStyle w:val="Lijstalinea"/>
        <w:widowControl/>
        <w:numPr>
          <w:ilvl w:val="0"/>
          <w:numId w:val="26"/>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Cs/>
          <w:spacing w:val="-3"/>
        </w:rPr>
      </w:pPr>
      <w:r w:rsidRPr="003E3908">
        <w:rPr>
          <w:rFonts w:asciiTheme="majorHAnsi" w:hAnsiTheme="majorHAnsi" w:cstheme="majorHAnsi"/>
          <w:bCs/>
          <w:spacing w:val="-3"/>
        </w:rPr>
        <w:t xml:space="preserve">Lid </w:t>
      </w:r>
      <w:r w:rsidR="00144D13">
        <w:rPr>
          <w:rFonts w:asciiTheme="majorHAnsi" w:hAnsiTheme="majorHAnsi" w:cstheme="majorHAnsi"/>
          <w:bCs/>
          <w:spacing w:val="-3"/>
        </w:rPr>
        <w:t>s</w:t>
      </w:r>
      <w:r w:rsidRPr="003E3908">
        <w:rPr>
          <w:rFonts w:asciiTheme="majorHAnsi" w:hAnsiTheme="majorHAnsi" w:cstheme="majorHAnsi"/>
          <w:bCs/>
          <w:spacing w:val="-3"/>
        </w:rPr>
        <w:t xml:space="preserve">tuurgroep </w:t>
      </w:r>
      <w:proofErr w:type="spellStart"/>
      <w:r w:rsidRPr="003E3908">
        <w:rPr>
          <w:rFonts w:asciiTheme="majorHAnsi" w:hAnsiTheme="majorHAnsi" w:cstheme="majorHAnsi"/>
          <w:bCs/>
          <w:spacing w:val="-3"/>
        </w:rPr>
        <w:t>Scriptieworkflow</w:t>
      </w:r>
      <w:proofErr w:type="spellEnd"/>
      <w:r w:rsidRPr="003E3908">
        <w:rPr>
          <w:rFonts w:asciiTheme="majorHAnsi" w:hAnsiTheme="majorHAnsi" w:cstheme="majorHAnsi"/>
          <w:bCs/>
          <w:spacing w:val="-3"/>
        </w:rPr>
        <w:t xml:space="preserve"> (2023-2024)</w:t>
      </w:r>
      <w:r w:rsidRPr="003E3908">
        <w:rPr>
          <w:rFonts w:asciiTheme="majorHAnsi" w:hAnsiTheme="majorHAnsi" w:cstheme="majorHAnsi"/>
          <w:bCs/>
          <w:spacing w:val="-3"/>
        </w:rPr>
        <w:tab/>
      </w:r>
    </w:p>
    <w:p w14:paraId="1A01D2A8" w14:textId="77777777" w:rsidR="003E3908" w:rsidRDefault="003E3908" w:rsidP="008C05F6">
      <w:pPr>
        <w:widowControl/>
        <w:tabs>
          <w:tab w:val="left" w:pos="0"/>
          <w:tab w:val="left" w:pos="850"/>
          <w:tab w:val="left" w:pos="1701"/>
          <w:tab w:val="left" w:pos="2552"/>
          <w:tab w:val="left" w:pos="3403"/>
          <w:tab w:val="left" w:pos="4254"/>
          <w:tab w:val="left" w:pos="5104"/>
          <w:tab w:val="left" w:pos="5955"/>
          <w:tab w:val="left" w:pos="6806"/>
          <w:tab w:val="left" w:pos="7657"/>
          <w:tab w:val="left" w:pos="8508"/>
        </w:tabs>
        <w:ind w:left="2552" w:hanging="2552"/>
        <w:jc w:val="both"/>
        <w:rPr>
          <w:rFonts w:asciiTheme="majorHAnsi" w:hAnsiTheme="majorHAnsi" w:cstheme="majorHAnsi"/>
          <w:bCs/>
          <w:spacing w:val="-3"/>
        </w:rPr>
      </w:pPr>
    </w:p>
    <w:p w14:paraId="52FB2CFB" w14:textId="77777777" w:rsidR="003E3908" w:rsidRPr="00AB6887" w:rsidRDefault="003E3908" w:rsidP="003E3908">
      <w:pPr>
        <w:keepNext/>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AB6887">
        <w:rPr>
          <w:rFonts w:asciiTheme="majorHAnsi" w:hAnsiTheme="majorHAnsi" w:cstheme="majorHAnsi"/>
          <w:b/>
          <w:bCs/>
          <w:spacing w:val="-3"/>
        </w:rPr>
        <w:t>Diversen:</w:t>
      </w:r>
    </w:p>
    <w:p w14:paraId="04DBCF96" w14:textId="77777777" w:rsidR="0073268A" w:rsidRDefault="003E3908" w:rsidP="003E3908">
      <w:pPr>
        <w:pStyle w:val="Lijstalinea"/>
        <w:keepLines/>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Eervolle vermel</w:t>
      </w:r>
      <w:r w:rsidRPr="003E3908">
        <w:rPr>
          <w:rFonts w:asciiTheme="majorHAnsi" w:hAnsiTheme="majorHAnsi" w:cstheme="majorHAnsi"/>
          <w:spacing w:val="-3"/>
        </w:rPr>
        <w:softHyphen/>
        <w:t>ding voor doc</w:t>
      </w:r>
      <w:r w:rsidRPr="003E3908">
        <w:rPr>
          <w:rFonts w:asciiTheme="majorHAnsi" w:hAnsiTheme="majorHAnsi" w:cstheme="majorHAnsi"/>
          <w:spacing w:val="-3"/>
        </w:rPr>
        <w:softHyphen/>
        <w:t>to</w:t>
      </w:r>
      <w:r w:rsidRPr="003E3908">
        <w:rPr>
          <w:rFonts w:asciiTheme="majorHAnsi" w:hAnsiTheme="majorHAnsi" w:cstheme="majorHAnsi"/>
          <w:spacing w:val="-3"/>
        </w:rPr>
        <w:softHyphen/>
        <w:t>raal</w:t>
      </w:r>
      <w:r w:rsidRPr="003E3908">
        <w:rPr>
          <w:rFonts w:asciiTheme="majorHAnsi" w:hAnsiTheme="majorHAnsi" w:cstheme="majorHAnsi"/>
          <w:spacing w:val="-3"/>
        </w:rPr>
        <w:softHyphen/>
        <w:t>scrip</w:t>
      </w:r>
      <w:r w:rsidRPr="003E3908">
        <w:rPr>
          <w:rFonts w:asciiTheme="majorHAnsi" w:hAnsiTheme="majorHAnsi" w:cstheme="majorHAnsi"/>
          <w:spacing w:val="-3"/>
        </w:rPr>
        <w:softHyphen/>
        <w:t xml:space="preserve">tie </w:t>
      </w:r>
      <w:r w:rsidRPr="003E3908">
        <w:rPr>
          <w:rFonts w:asciiTheme="majorHAnsi" w:hAnsiTheme="majorHAnsi" w:cstheme="majorHAnsi"/>
          <w:i/>
          <w:iCs/>
          <w:spacing w:val="-3"/>
        </w:rPr>
        <w:t>De inter</w:t>
      </w:r>
      <w:r w:rsidRPr="003E3908">
        <w:rPr>
          <w:rFonts w:asciiTheme="majorHAnsi" w:hAnsiTheme="majorHAnsi" w:cstheme="majorHAnsi"/>
          <w:i/>
          <w:iCs/>
          <w:spacing w:val="-3"/>
        </w:rPr>
        <w:softHyphen/>
        <w:t>pre</w:t>
      </w:r>
      <w:r w:rsidRPr="003E3908">
        <w:rPr>
          <w:rFonts w:asciiTheme="majorHAnsi" w:hAnsiTheme="majorHAnsi" w:cstheme="majorHAnsi"/>
          <w:i/>
          <w:iCs/>
          <w:spacing w:val="-3"/>
        </w:rPr>
        <w:softHyphen/>
        <w:t>tatie</w:t>
      </w:r>
      <w:r w:rsidRPr="003E3908">
        <w:rPr>
          <w:rFonts w:asciiTheme="majorHAnsi" w:hAnsiTheme="majorHAnsi" w:cstheme="majorHAnsi"/>
          <w:i/>
          <w:iCs/>
          <w:spacing w:val="-3"/>
        </w:rPr>
        <w:softHyphen/>
        <w:t>geschiedenis van art. 2014 BW (1838-1945)</w:t>
      </w:r>
      <w:r w:rsidRPr="003E3908">
        <w:rPr>
          <w:rFonts w:asciiTheme="majorHAnsi" w:hAnsiTheme="majorHAnsi" w:cstheme="majorHAnsi"/>
          <w:spacing w:val="-3"/>
        </w:rPr>
        <w:t xml:space="preserve"> vanwege </w:t>
      </w:r>
      <w:proofErr w:type="spellStart"/>
      <w:r w:rsidRPr="003E3908">
        <w:rPr>
          <w:rFonts w:asciiTheme="majorHAnsi" w:hAnsiTheme="majorHAnsi" w:cstheme="majorHAnsi"/>
          <w:spacing w:val="-3"/>
        </w:rPr>
        <w:t>Klu</w:t>
      </w:r>
      <w:r w:rsidRPr="003E3908">
        <w:rPr>
          <w:rFonts w:asciiTheme="majorHAnsi" w:hAnsiTheme="majorHAnsi" w:cstheme="majorHAnsi"/>
          <w:spacing w:val="-3"/>
        </w:rPr>
        <w:softHyphen/>
        <w:t>wers</w:t>
      </w:r>
      <w:proofErr w:type="spellEnd"/>
      <w:r w:rsidRPr="003E3908">
        <w:rPr>
          <w:rFonts w:asciiTheme="majorHAnsi" w:hAnsiTheme="majorHAnsi" w:cstheme="majorHAnsi"/>
          <w:spacing w:val="-3"/>
        </w:rPr>
        <w:t xml:space="preserve"> Post </w:t>
      </w:r>
      <w:proofErr w:type="spellStart"/>
      <w:r w:rsidRPr="003E3908">
        <w:rPr>
          <w:rFonts w:asciiTheme="majorHAnsi" w:hAnsiTheme="majorHAnsi" w:cstheme="majorHAnsi"/>
          <w:spacing w:val="-3"/>
        </w:rPr>
        <w:t>Scriptum</w:t>
      </w:r>
      <w:proofErr w:type="spellEnd"/>
      <w:r w:rsidRPr="003E3908">
        <w:rPr>
          <w:rFonts w:asciiTheme="majorHAnsi" w:hAnsiTheme="majorHAnsi" w:cstheme="majorHAnsi"/>
          <w:spacing w:val="-3"/>
        </w:rPr>
        <w:t>-Prijs</w:t>
      </w:r>
      <w:r w:rsidRPr="003E3908">
        <w:rPr>
          <w:rFonts w:asciiTheme="majorHAnsi" w:hAnsiTheme="majorHAnsi" w:cstheme="majorHAnsi"/>
          <w:spacing w:val="-3"/>
        </w:rPr>
        <w:softHyphen/>
        <w:t>vraag (1989)</w:t>
      </w:r>
    </w:p>
    <w:p w14:paraId="2B29B39B" w14:textId="5E72FEF6" w:rsidR="00C95500" w:rsidRDefault="00C95500" w:rsidP="003E3908">
      <w:pPr>
        <w:pStyle w:val="Lijstalinea"/>
        <w:keepLines/>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Pr>
          <w:rFonts w:asciiTheme="majorHAnsi" w:hAnsiTheme="majorHAnsi" w:cstheme="majorHAnsi"/>
          <w:spacing w:val="-3"/>
        </w:rPr>
        <w:t xml:space="preserve">Verzorging van postacademisch </w:t>
      </w:r>
      <w:r w:rsidRPr="003D7B81">
        <w:rPr>
          <w:rFonts w:asciiTheme="majorHAnsi" w:hAnsiTheme="majorHAnsi" w:cstheme="majorHAnsi"/>
          <w:spacing w:val="-3"/>
        </w:rPr>
        <w:t>onderwijs</w:t>
      </w:r>
      <w:r>
        <w:rPr>
          <w:rFonts w:asciiTheme="majorHAnsi" w:hAnsiTheme="majorHAnsi" w:cstheme="majorHAnsi"/>
          <w:spacing w:val="-3"/>
        </w:rPr>
        <w:t>, zowel</w:t>
      </w:r>
      <w:r w:rsidRPr="003D7B81">
        <w:rPr>
          <w:rFonts w:asciiTheme="majorHAnsi" w:hAnsiTheme="majorHAnsi" w:cstheme="majorHAnsi"/>
          <w:spacing w:val="-3"/>
        </w:rPr>
        <w:t xml:space="preserve"> intern en extern</w:t>
      </w:r>
      <w:r w:rsidRPr="00C95500">
        <w:rPr>
          <w:rFonts w:asciiTheme="majorHAnsi" w:hAnsiTheme="majorHAnsi" w:cstheme="majorHAnsi"/>
          <w:spacing w:val="-3"/>
        </w:rPr>
        <w:t xml:space="preserve"> </w:t>
      </w:r>
      <w:r>
        <w:rPr>
          <w:rFonts w:asciiTheme="majorHAnsi" w:hAnsiTheme="majorHAnsi" w:cstheme="majorHAnsi"/>
          <w:spacing w:val="-3"/>
        </w:rPr>
        <w:t>(vanaf 1991)</w:t>
      </w:r>
    </w:p>
    <w:p w14:paraId="08F96AA2" w14:textId="5102DBB5" w:rsidR="003E3908" w:rsidRPr="0073268A" w:rsidRDefault="00FD7EF3" w:rsidP="0073268A">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Pr>
          <w:rFonts w:asciiTheme="majorHAnsi" w:hAnsiTheme="majorHAnsi" w:cstheme="majorHAnsi"/>
          <w:spacing w:val="-3"/>
        </w:rPr>
        <w:t>Adviseur M</w:t>
      </w:r>
      <w:r w:rsidR="004B625D">
        <w:rPr>
          <w:rFonts w:asciiTheme="majorHAnsi" w:hAnsiTheme="majorHAnsi" w:cstheme="majorHAnsi"/>
          <w:spacing w:val="-3"/>
        </w:rPr>
        <w:t>inisterie van Justitie Estland bij</w:t>
      </w:r>
      <w:r w:rsidR="0073268A" w:rsidRPr="003E3908">
        <w:rPr>
          <w:rFonts w:asciiTheme="majorHAnsi" w:hAnsiTheme="majorHAnsi" w:cstheme="majorHAnsi"/>
          <w:spacing w:val="-3"/>
        </w:rPr>
        <w:t xml:space="preserve"> vervaardiging van een Ontwerp Burgerlijk Wetboek (</w:t>
      </w:r>
      <w:r w:rsidR="004B625D">
        <w:rPr>
          <w:rFonts w:asciiTheme="majorHAnsi" w:hAnsiTheme="majorHAnsi" w:cstheme="majorHAnsi"/>
          <w:spacing w:val="-3"/>
        </w:rPr>
        <w:t>met</w:t>
      </w:r>
      <w:r w:rsidR="004B625D" w:rsidRPr="003E3908">
        <w:rPr>
          <w:rFonts w:asciiTheme="majorHAnsi" w:hAnsiTheme="majorHAnsi" w:cstheme="majorHAnsi"/>
          <w:spacing w:val="-3"/>
        </w:rPr>
        <w:t xml:space="preserve"> prof.mr. J. de Boer</w:t>
      </w:r>
      <w:r w:rsidR="004B625D">
        <w:rPr>
          <w:rFonts w:asciiTheme="majorHAnsi" w:hAnsiTheme="majorHAnsi" w:cstheme="majorHAnsi"/>
          <w:spacing w:val="-3"/>
        </w:rPr>
        <w:t>,</w:t>
      </w:r>
      <w:r w:rsidR="004B625D" w:rsidRPr="003E3908">
        <w:rPr>
          <w:rFonts w:asciiTheme="majorHAnsi" w:hAnsiTheme="majorHAnsi" w:cstheme="majorHAnsi"/>
          <w:spacing w:val="-3"/>
        </w:rPr>
        <w:t xml:space="preserve"> </w:t>
      </w:r>
      <w:r w:rsidR="0073268A">
        <w:rPr>
          <w:rFonts w:asciiTheme="majorHAnsi" w:hAnsiTheme="majorHAnsi" w:cstheme="majorHAnsi"/>
          <w:spacing w:val="-3"/>
        </w:rPr>
        <w:t>1993-1994</w:t>
      </w:r>
      <w:r w:rsidR="0073268A" w:rsidRPr="003E3908">
        <w:rPr>
          <w:rFonts w:asciiTheme="majorHAnsi" w:hAnsiTheme="majorHAnsi" w:cstheme="majorHAnsi"/>
          <w:spacing w:val="-3"/>
        </w:rPr>
        <w:t>)</w:t>
      </w:r>
      <w:r w:rsidR="003E3908" w:rsidRPr="0073268A">
        <w:rPr>
          <w:rFonts w:asciiTheme="majorHAnsi" w:hAnsiTheme="majorHAnsi" w:cstheme="majorHAnsi"/>
          <w:spacing w:val="-3"/>
        </w:rPr>
        <w:tab/>
      </w:r>
    </w:p>
    <w:p w14:paraId="637C8D56" w14:textId="57E97B5D" w:rsidR="003E3908" w:rsidRPr="003E3908" w:rsidRDefault="00FD7EF3"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Pr>
          <w:rFonts w:asciiTheme="majorHAnsi" w:hAnsiTheme="majorHAnsi" w:cstheme="majorHAnsi"/>
          <w:spacing w:val="-3"/>
        </w:rPr>
        <w:t>D</w:t>
      </w:r>
      <w:r w:rsidR="003E3908" w:rsidRPr="003E3908">
        <w:rPr>
          <w:rFonts w:asciiTheme="majorHAnsi" w:hAnsiTheme="majorHAnsi" w:cstheme="majorHAnsi"/>
          <w:spacing w:val="-3"/>
        </w:rPr>
        <w:t>elegatie</w:t>
      </w:r>
      <w:r>
        <w:rPr>
          <w:rFonts w:asciiTheme="majorHAnsi" w:hAnsiTheme="majorHAnsi" w:cstheme="majorHAnsi"/>
          <w:spacing w:val="-3"/>
        </w:rPr>
        <w:t>lid</w:t>
      </w:r>
      <w:r w:rsidR="003E3908" w:rsidRPr="003E3908">
        <w:rPr>
          <w:rFonts w:asciiTheme="majorHAnsi" w:hAnsiTheme="majorHAnsi" w:cstheme="majorHAnsi"/>
          <w:spacing w:val="-3"/>
        </w:rPr>
        <w:t xml:space="preserve"> Nederlandse civilisten (A.S. Hartkamp, J. de Boer, Jac. </w:t>
      </w:r>
      <w:proofErr w:type="spellStart"/>
      <w:r w:rsidR="003E3908" w:rsidRPr="003E3908">
        <w:rPr>
          <w:rFonts w:asciiTheme="majorHAnsi" w:hAnsiTheme="majorHAnsi" w:cstheme="majorHAnsi"/>
          <w:spacing w:val="-3"/>
        </w:rPr>
        <w:t>Hijma</w:t>
      </w:r>
      <w:proofErr w:type="spellEnd"/>
      <w:r w:rsidR="003E3908" w:rsidRPr="003E3908">
        <w:rPr>
          <w:rFonts w:asciiTheme="majorHAnsi" w:hAnsiTheme="majorHAnsi" w:cstheme="majorHAnsi"/>
          <w:spacing w:val="-3"/>
        </w:rPr>
        <w:t xml:space="preserve">, S.C.J.J. </w:t>
      </w:r>
      <w:proofErr w:type="spellStart"/>
      <w:r w:rsidR="003E3908" w:rsidRPr="003E3908">
        <w:rPr>
          <w:rFonts w:asciiTheme="majorHAnsi" w:hAnsiTheme="majorHAnsi" w:cstheme="majorHAnsi"/>
          <w:spacing w:val="-3"/>
        </w:rPr>
        <w:t>Kortmann</w:t>
      </w:r>
      <w:proofErr w:type="spellEnd"/>
      <w:r w:rsidR="003E3908" w:rsidRPr="003E3908">
        <w:rPr>
          <w:rFonts w:asciiTheme="majorHAnsi" w:hAnsiTheme="majorHAnsi" w:cstheme="majorHAnsi"/>
          <w:spacing w:val="-3"/>
        </w:rPr>
        <w:t xml:space="preserve">, H. de Groot, A.L. Mohr, C.E. du Perron </w:t>
      </w:r>
      <w:r w:rsidR="003E3908" w:rsidRPr="003E3908">
        <w:rPr>
          <w:rFonts w:asciiTheme="majorHAnsi" w:hAnsiTheme="majorHAnsi" w:cstheme="majorHAnsi"/>
          <w:i/>
          <w:iCs/>
          <w:spacing w:val="-3"/>
        </w:rPr>
        <w:t>et.al.</w:t>
      </w:r>
      <w:r w:rsidR="003E3908" w:rsidRPr="003E3908">
        <w:rPr>
          <w:rFonts w:asciiTheme="majorHAnsi" w:hAnsiTheme="majorHAnsi" w:cstheme="majorHAnsi"/>
          <w:spacing w:val="-3"/>
        </w:rPr>
        <w:t xml:space="preserve">) </w:t>
      </w:r>
      <w:r>
        <w:rPr>
          <w:rFonts w:asciiTheme="majorHAnsi" w:hAnsiTheme="majorHAnsi" w:cstheme="majorHAnsi"/>
          <w:spacing w:val="-3"/>
        </w:rPr>
        <w:t>te</w:t>
      </w:r>
      <w:r w:rsidR="003E3908" w:rsidRPr="003E3908">
        <w:rPr>
          <w:rFonts w:asciiTheme="majorHAnsi" w:hAnsiTheme="majorHAnsi" w:cstheme="majorHAnsi"/>
          <w:spacing w:val="-3"/>
        </w:rPr>
        <w:t xml:space="preserve"> Mos</w:t>
      </w:r>
      <w:r w:rsidR="003E3908" w:rsidRPr="003E3908">
        <w:rPr>
          <w:rFonts w:asciiTheme="majorHAnsi" w:hAnsiTheme="majorHAnsi" w:cstheme="majorHAnsi"/>
          <w:spacing w:val="-3"/>
        </w:rPr>
        <w:softHyphen/>
        <w:t xml:space="preserve">kou </w:t>
      </w:r>
      <w:r>
        <w:rPr>
          <w:rFonts w:asciiTheme="majorHAnsi" w:hAnsiTheme="majorHAnsi" w:cstheme="majorHAnsi"/>
          <w:spacing w:val="-3"/>
        </w:rPr>
        <w:t>voor</w:t>
      </w:r>
      <w:r w:rsidR="003E3908" w:rsidRPr="003E3908">
        <w:rPr>
          <w:rFonts w:asciiTheme="majorHAnsi" w:hAnsiTheme="majorHAnsi" w:cstheme="majorHAnsi"/>
          <w:spacing w:val="-3"/>
        </w:rPr>
        <w:t xml:space="preserve"> assistentie bij het opstellen van nieuw Rus</w:t>
      </w:r>
      <w:r w:rsidR="003E3908" w:rsidRPr="003E3908">
        <w:rPr>
          <w:rFonts w:asciiTheme="majorHAnsi" w:hAnsiTheme="majorHAnsi" w:cstheme="majorHAnsi"/>
          <w:spacing w:val="-3"/>
        </w:rPr>
        <w:softHyphen/>
        <w:t>sisch Burgerlijk Wetboek (</w:t>
      </w:r>
      <w:r w:rsidR="00C95500">
        <w:rPr>
          <w:rFonts w:asciiTheme="majorHAnsi" w:hAnsiTheme="majorHAnsi" w:cstheme="majorHAnsi"/>
          <w:spacing w:val="-3"/>
        </w:rPr>
        <w:t>m</w:t>
      </w:r>
      <w:r w:rsidR="003E3908" w:rsidRPr="003E3908">
        <w:rPr>
          <w:rFonts w:asciiTheme="majorHAnsi" w:hAnsiTheme="majorHAnsi" w:cstheme="majorHAnsi"/>
          <w:spacing w:val="-3"/>
        </w:rPr>
        <w:t>ei/juni 1994)</w:t>
      </w:r>
    </w:p>
    <w:p w14:paraId="3C46F6D5" w14:textId="6BC1A9B9" w:rsidR="003E3908" w:rsidRP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Waarnemend griffier Rechtbank Amster</w:t>
      </w:r>
      <w:r w:rsidRPr="003E3908">
        <w:rPr>
          <w:rFonts w:asciiTheme="majorHAnsi" w:hAnsiTheme="majorHAnsi" w:cstheme="majorHAnsi"/>
          <w:spacing w:val="-3"/>
        </w:rPr>
        <w:softHyphen/>
        <w:t>dam (</w:t>
      </w:r>
      <w:r w:rsidR="00C95500">
        <w:rPr>
          <w:rFonts w:asciiTheme="majorHAnsi" w:hAnsiTheme="majorHAnsi" w:cstheme="majorHAnsi"/>
          <w:spacing w:val="-3"/>
        </w:rPr>
        <w:t>vanaf</w:t>
      </w:r>
      <w:r w:rsidRPr="003E3908">
        <w:rPr>
          <w:rFonts w:asciiTheme="majorHAnsi" w:hAnsiTheme="majorHAnsi" w:cstheme="majorHAnsi"/>
          <w:spacing w:val="-3"/>
        </w:rPr>
        <w:t xml:space="preserve"> 1995)</w:t>
      </w:r>
    </w:p>
    <w:p w14:paraId="09781403" w14:textId="51242121" w:rsidR="003E3908" w:rsidRP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proofErr w:type="spellStart"/>
      <w:r w:rsidRPr="003E3908">
        <w:rPr>
          <w:rFonts w:asciiTheme="majorHAnsi" w:hAnsiTheme="majorHAnsi" w:cstheme="majorHAnsi"/>
          <w:spacing w:val="-3"/>
          <w:lang w:val="en-US"/>
        </w:rPr>
        <w:t>Secretaris</w:t>
      </w:r>
      <w:proofErr w:type="spellEnd"/>
      <w:r w:rsidRPr="003E3908">
        <w:rPr>
          <w:rFonts w:asciiTheme="majorHAnsi" w:hAnsiTheme="majorHAnsi" w:cstheme="majorHAnsi"/>
          <w:spacing w:val="-3"/>
          <w:lang w:val="en-US"/>
        </w:rPr>
        <w:t xml:space="preserve"> </w:t>
      </w:r>
      <w:proofErr w:type="spellStart"/>
      <w:r w:rsidRPr="003E3908">
        <w:rPr>
          <w:rFonts w:asciiTheme="majorHAnsi" w:hAnsiTheme="majorHAnsi" w:cstheme="majorHAnsi"/>
          <w:spacing w:val="-3"/>
          <w:lang w:val="en-US"/>
        </w:rPr>
        <w:t>arbitraal</w:t>
      </w:r>
      <w:proofErr w:type="spellEnd"/>
      <w:r w:rsidRPr="003E3908">
        <w:rPr>
          <w:rFonts w:asciiTheme="majorHAnsi" w:hAnsiTheme="majorHAnsi" w:cstheme="majorHAnsi"/>
          <w:spacing w:val="-3"/>
          <w:lang w:val="en-US"/>
        </w:rPr>
        <w:t xml:space="preserve"> college (prof.mr. </w:t>
      </w:r>
      <w:proofErr w:type="spellStart"/>
      <w:r w:rsidRPr="003E3908">
        <w:rPr>
          <w:rFonts w:asciiTheme="majorHAnsi" w:hAnsiTheme="majorHAnsi" w:cstheme="majorHAnsi"/>
          <w:spacing w:val="-3"/>
          <w:lang w:val="en-US"/>
        </w:rPr>
        <w:t>Brinkhof</w:t>
      </w:r>
      <w:proofErr w:type="spellEnd"/>
      <w:r w:rsidRPr="003E3908">
        <w:rPr>
          <w:rFonts w:asciiTheme="majorHAnsi" w:hAnsiTheme="majorHAnsi" w:cstheme="majorHAnsi"/>
          <w:spacing w:val="-3"/>
          <w:lang w:val="en-US"/>
        </w:rPr>
        <w:t xml:space="preserve">, </w:t>
      </w:r>
      <w:proofErr w:type="spellStart"/>
      <w:r w:rsidRPr="003E3908">
        <w:rPr>
          <w:rFonts w:asciiTheme="majorHAnsi" w:hAnsiTheme="majorHAnsi" w:cstheme="majorHAnsi"/>
          <w:spacing w:val="-3"/>
          <w:lang w:val="en-US"/>
        </w:rPr>
        <w:t>mr.</w:t>
      </w:r>
      <w:proofErr w:type="spellEnd"/>
      <w:r w:rsidRPr="003E3908">
        <w:rPr>
          <w:rFonts w:asciiTheme="majorHAnsi" w:hAnsiTheme="majorHAnsi" w:cstheme="majorHAnsi"/>
          <w:spacing w:val="-3"/>
          <w:lang w:val="en-US"/>
        </w:rPr>
        <w:t xml:space="preserve"> </w:t>
      </w:r>
      <w:r w:rsidRPr="003E3908">
        <w:rPr>
          <w:rFonts w:asciiTheme="majorHAnsi" w:hAnsiTheme="majorHAnsi" w:cstheme="majorHAnsi"/>
          <w:spacing w:val="-3"/>
        </w:rPr>
        <w:t xml:space="preserve">Asscher, prof.mr. Cohen </w:t>
      </w:r>
      <w:proofErr w:type="spellStart"/>
      <w:r w:rsidRPr="003E3908">
        <w:rPr>
          <w:rFonts w:asciiTheme="majorHAnsi" w:hAnsiTheme="majorHAnsi" w:cstheme="majorHAnsi"/>
          <w:spacing w:val="-3"/>
        </w:rPr>
        <w:t>Jehoram</w:t>
      </w:r>
      <w:proofErr w:type="spellEnd"/>
      <w:r w:rsidRPr="003E3908">
        <w:rPr>
          <w:rFonts w:asciiTheme="majorHAnsi" w:hAnsiTheme="majorHAnsi" w:cstheme="majorHAnsi"/>
          <w:spacing w:val="-3"/>
        </w:rPr>
        <w:t>) (</w:t>
      </w:r>
      <w:r w:rsidR="00C95500">
        <w:rPr>
          <w:rFonts w:asciiTheme="majorHAnsi" w:hAnsiTheme="majorHAnsi" w:cstheme="majorHAnsi"/>
          <w:spacing w:val="-3"/>
        </w:rPr>
        <w:t>vanaf</w:t>
      </w:r>
      <w:r w:rsidRPr="003E3908">
        <w:rPr>
          <w:rFonts w:asciiTheme="majorHAnsi" w:hAnsiTheme="majorHAnsi" w:cstheme="majorHAnsi"/>
          <w:spacing w:val="-3"/>
        </w:rPr>
        <w:t xml:space="preserve"> 1996)</w:t>
      </w:r>
    </w:p>
    <w:p w14:paraId="5EA46744" w14:textId="7D1B157A" w:rsidR="003E3908" w:rsidRPr="003E3908" w:rsidRDefault="00FD7EF3"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Pr>
          <w:rFonts w:asciiTheme="majorHAnsi" w:hAnsiTheme="majorHAnsi" w:cstheme="majorHAnsi"/>
          <w:spacing w:val="-3"/>
        </w:rPr>
        <w:t>Deelname</w:t>
      </w:r>
      <w:r w:rsidR="003E3908" w:rsidRPr="003E3908">
        <w:rPr>
          <w:rFonts w:asciiTheme="majorHAnsi" w:hAnsiTheme="majorHAnsi" w:cstheme="majorHAnsi"/>
          <w:spacing w:val="-3"/>
        </w:rPr>
        <w:t xml:space="preserve"> aan project ter vervaardiging van Ontwerp Burgerlijk Wetboek voor Eritrea (1997)</w:t>
      </w:r>
    </w:p>
    <w:p w14:paraId="641A9409" w14:textId="77777777" w:rsidR="003E3908" w:rsidRP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 xml:space="preserve">Annotator </w:t>
      </w:r>
      <w:proofErr w:type="spellStart"/>
      <w:r w:rsidRPr="003E3908">
        <w:rPr>
          <w:rFonts w:asciiTheme="majorHAnsi" w:hAnsiTheme="majorHAnsi" w:cstheme="majorHAnsi"/>
          <w:i/>
          <w:spacing w:val="-3"/>
        </w:rPr>
        <w:t>Quod</w:t>
      </w:r>
      <w:proofErr w:type="spellEnd"/>
      <w:r w:rsidRPr="003E3908">
        <w:rPr>
          <w:rFonts w:asciiTheme="majorHAnsi" w:hAnsiTheme="majorHAnsi" w:cstheme="majorHAnsi"/>
          <w:i/>
          <w:spacing w:val="-3"/>
        </w:rPr>
        <w:t xml:space="preserve"> </w:t>
      </w:r>
      <w:proofErr w:type="spellStart"/>
      <w:r w:rsidRPr="003E3908">
        <w:rPr>
          <w:rFonts w:asciiTheme="majorHAnsi" w:hAnsiTheme="majorHAnsi" w:cstheme="majorHAnsi"/>
          <w:i/>
          <w:spacing w:val="-3"/>
        </w:rPr>
        <w:t>Iure</w:t>
      </w:r>
      <w:proofErr w:type="spellEnd"/>
      <w:r w:rsidRPr="003E3908">
        <w:rPr>
          <w:rFonts w:asciiTheme="majorHAnsi" w:hAnsiTheme="majorHAnsi" w:cstheme="majorHAnsi"/>
          <w:spacing w:val="-3"/>
        </w:rPr>
        <w:t>/KSU (1999-2007)</w:t>
      </w:r>
    </w:p>
    <w:p w14:paraId="6AAE1288" w14:textId="6A10339B" w:rsidR="003E3908" w:rsidRP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 xml:space="preserve">Lid bestuur M.H. </w:t>
      </w:r>
      <w:proofErr w:type="spellStart"/>
      <w:r w:rsidRPr="003E3908">
        <w:rPr>
          <w:rFonts w:asciiTheme="majorHAnsi" w:hAnsiTheme="majorHAnsi" w:cstheme="majorHAnsi"/>
          <w:spacing w:val="-3"/>
        </w:rPr>
        <w:t>Bregstein</w:t>
      </w:r>
      <w:proofErr w:type="spellEnd"/>
      <w:r w:rsidRPr="003E3908">
        <w:rPr>
          <w:rFonts w:asciiTheme="majorHAnsi" w:hAnsiTheme="majorHAnsi" w:cstheme="majorHAnsi"/>
          <w:spacing w:val="-3"/>
        </w:rPr>
        <w:t xml:space="preserve"> Stichting (</w:t>
      </w:r>
      <w:r w:rsidR="00C95500">
        <w:rPr>
          <w:rFonts w:asciiTheme="majorHAnsi" w:hAnsiTheme="majorHAnsi" w:cstheme="majorHAnsi"/>
          <w:spacing w:val="-3"/>
        </w:rPr>
        <w:t>vanaf</w:t>
      </w:r>
      <w:r w:rsidRPr="003E3908">
        <w:rPr>
          <w:rFonts w:asciiTheme="majorHAnsi" w:hAnsiTheme="majorHAnsi" w:cstheme="majorHAnsi"/>
          <w:spacing w:val="-3"/>
        </w:rPr>
        <w:t xml:space="preserve"> 2000, 2004-2021 tevens </w:t>
      </w:r>
      <w:r w:rsidR="00FD7EF3">
        <w:rPr>
          <w:rFonts w:asciiTheme="majorHAnsi" w:hAnsiTheme="majorHAnsi" w:cstheme="majorHAnsi"/>
          <w:spacing w:val="-3"/>
        </w:rPr>
        <w:t>bestuurs</w:t>
      </w:r>
      <w:r w:rsidRPr="003E3908">
        <w:rPr>
          <w:rFonts w:asciiTheme="majorHAnsi" w:hAnsiTheme="majorHAnsi" w:cstheme="majorHAnsi"/>
          <w:spacing w:val="-3"/>
        </w:rPr>
        <w:t>secretaris)</w:t>
      </w:r>
    </w:p>
    <w:p w14:paraId="3309CF83" w14:textId="77777777" w:rsidR="003E3908" w:rsidRP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 xml:space="preserve">Medewerker </w:t>
      </w:r>
      <w:r w:rsidRPr="003E3908">
        <w:rPr>
          <w:rFonts w:asciiTheme="majorHAnsi" w:hAnsiTheme="majorHAnsi" w:cstheme="majorHAnsi"/>
          <w:i/>
          <w:iCs/>
          <w:spacing w:val="-3"/>
        </w:rPr>
        <w:t>Weekblad voor Privaatrecht, Notariaat en Registratie</w:t>
      </w:r>
      <w:r w:rsidRPr="003E3908">
        <w:rPr>
          <w:rFonts w:asciiTheme="majorHAnsi" w:hAnsiTheme="majorHAnsi" w:cstheme="majorHAnsi"/>
          <w:spacing w:val="-3"/>
        </w:rPr>
        <w:t xml:space="preserve"> (WPNR) (2002-2015)</w:t>
      </w:r>
    </w:p>
    <w:p w14:paraId="1A6AA1D8" w14:textId="77777777" w:rsidR="003E3908" w:rsidRP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 xml:space="preserve">Medewerker </w:t>
      </w:r>
      <w:r w:rsidRPr="003E3908">
        <w:rPr>
          <w:rFonts w:asciiTheme="majorHAnsi" w:hAnsiTheme="majorHAnsi" w:cstheme="majorHAnsi"/>
          <w:i/>
          <w:iCs/>
          <w:spacing w:val="-3"/>
        </w:rPr>
        <w:t xml:space="preserve">Vermogensrechtelijke annotaties </w:t>
      </w:r>
      <w:r w:rsidRPr="003E3908">
        <w:rPr>
          <w:rFonts w:asciiTheme="majorHAnsi" w:hAnsiTheme="majorHAnsi" w:cstheme="majorHAnsi"/>
          <w:spacing w:val="-3"/>
        </w:rPr>
        <w:t>(</w:t>
      </w:r>
      <w:proofErr w:type="spellStart"/>
      <w:r w:rsidRPr="003E3908">
        <w:rPr>
          <w:rFonts w:asciiTheme="majorHAnsi" w:hAnsiTheme="majorHAnsi" w:cstheme="majorHAnsi"/>
          <w:spacing w:val="-3"/>
        </w:rPr>
        <w:t>VrA</w:t>
      </w:r>
      <w:proofErr w:type="spellEnd"/>
      <w:r w:rsidRPr="003E3908">
        <w:rPr>
          <w:rFonts w:asciiTheme="majorHAnsi" w:hAnsiTheme="majorHAnsi" w:cstheme="majorHAnsi"/>
          <w:spacing w:val="-3"/>
        </w:rPr>
        <w:t>) (2003-2008)</w:t>
      </w:r>
    </w:p>
    <w:p w14:paraId="07CF995D" w14:textId="07B3AE4D" w:rsidR="003E3908" w:rsidRP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 xml:space="preserve">Medewerker </w:t>
      </w:r>
      <w:r w:rsidRPr="003E3908">
        <w:rPr>
          <w:rFonts w:asciiTheme="majorHAnsi" w:hAnsiTheme="majorHAnsi" w:cstheme="majorHAnsi"/>
          <w:i/>
          <w:iCs/>
          <w:spacing w:val="-3"/>
        </w:rPr>
        <w:t>Nederlands tijdschrift voor Handelsrecht</w:t>
      </w:r>
      <w:r w:rsidRPr="003E3908">
        <w:rPr>
          <w:rFonts w:asciiTheme="majorHAnsi" w:hAnsiTheme="majorHAnsi" w:cstheme="majorHAnsi"/>
          <w:spacing w:val="-3"/>
        </w:rPr>
        <w:t xml:space="preserve"> (NTHR) (</w:t>
      </w:r>
      <w:r w:rsidR="00C95500">
        <w:rPr>
          <w:rFonts w:asciiTheme="majorHAnsi" w:hAnsiTheme="majorHAnsi" w:cstheme="majorHAnsi"/>
          <w:spacing w:val="-3"/>
        </w:rPr>
        <w:t>vanaf</w:t>
      </w:r>
      <w:r w:rsidRPr="003E3908">
        <w:rPr>
          <w:rFonts w:asciiTheme="majorHAnsi" w:hAnsiTheme="majorHAnsi" w:cstheme="majorHAnsi"/>
          <w:spacing w:val="-3"/>
        </w:rPr>
        <w:t xml:space="preserve"> 2004)</w:t>
      </w:r>
    </w:p>
    <w:p w14:paraId="423B399C" w14:textId="13B9B994" w:rsidR="003E3908" w:rsidRP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Lid VICI-</w:t>
      </w:r>
      <w:r w:rsidR="00FD7EF3">
        <w:rPr>
          <w:rFonts w:asciiTheme="majorHAnsi" w:hAnsiTheme="majorHAnsi" w:cstheme="majorHAnsi"/>
          <w:spacing w:val="-3"/>
        </w:rPr>
        <w:t>selectie</w:t>
      </w:r>
      <w:r w:rsidRPr="003E3908">
        <w:rPr>
          <w:rFonts w:asciiTheme="majorHAnsi" w:hAnsiTheme="majorHAnsi" w:cstheme="majorHAnsi"/>
          <w:spacing w:val="-3"/>
        </w:rPr>
        <w:t>commissie (NWO-</w:t>
      </w:r>
      <w:proofErr w:type="spellStart"/>
      <w:r w:rsidRPr="003E3908">
        <w:rPr>
          <w:rFonts w:asciiTheme="majorHAnsi" w:hAnsiTheme="majorHAnsi" w:cstheme="majorHAnsi"/>
          <w:spacing w:val="-3"/>
        </w:rPr>
        <w:t>MagW</w:t>
      </w:r>
      <w:proofErr w:type="spellEnd"/>
      <w:r w:rsidRPr="003E3908">
        <w:rPr>
          <w:rFonts w:asciiTheme="majorHAnsi" w:hAnsiTheme="majorHAnsi" w:cstheme="majorHAnsi"/>
          <w:spacing w:val="-3"/>
        </w:rPr>
        <w:t>) (2006-2008)</w:t>
      </w:r>
      <w:r w:rsidRPr="003E3908">
        <w:rPr>
          <w:rFonts w:asciiTheme="majorHAnsi" w:hAnsiTheme="majorHAnsi" w:cstheme="majorHAnsi"/>
          <w:spacing w:val="-3"/>
        </w:rPr>
        <w:tab/>
      </w:r>
    </w:p>
    <w:p w14:paraId="751DF1AE" w14:textId="77777777" w:rsidR="003E3908" w:rsidRP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Basiskwalificatie Onderwijs (BKO) (2010)</w:t>
      </w:r>
    </w:p>
    <w:p w14:paraId="18CDA284" w14:textId="14219652" w:rsidR="003E3908" w:rsidRP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 xml:space="preserve">Initiatiefnemer en redacteur </w:t>
      </w:r>
      <w:r w:rsidRPr="00FD7EF3">
        <w:rPr>
          <w:rFonts w:asciiTheme="majorHAnsi" w:hAnsiTheme="majorHAnsi" w:cstheme="majorHAnsi"/>
          <w:i/>
          <w:iCs/>
          <w:spacing w:val="-3"/>
        </w:rPr>
        <w:t>European Property Law Journal</w:t>
      </w:r>
      <w:r w:rsidRPr="003E3908">
        <w:rPr>
          <w:rFonts w:asciiTheme="majorHAnsi" w:hAnsiTheme="majorHAnsi" w:cstheme="majorHAnsi"/>
          <w:spacing w:val="-3"/>
        </w:rPr>
        <w:t xml:space="preserve"> (EPLJ) (</w:t>
      </w:r>
      <w:r w:rsidR="00C95500">
        <w:rPr>
          <w:rFonts w:asciiTheme="majorHAnsi" w:hAnsiTheme="majorHAnsi" w:cstheme="majorHAnsi"/>
          <w:spacing w:val="-3"/>
        </w:rPr>
        <w:t>vanaf</w:t>
      </w:r>
      <w:r w:rsidRPr="003E3908">
        <w:rPr>
          <w:rFonts w:asciiTheme="majorHAnsi" w:hAnsiTheme="majorHAnsi" w:cstheme="majorHAnsi"/>
          <w:spacing w:val="-3"/>
        </w:rPr>
        <w:t xml:space="preserve"> 2012)</w:t>
      </w:r>
    </w:p>
    <w:p w14:paraId="23E050A3" w14:textId="4C901F4B" w:rsid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 xml:space="preserve">Onderzoeksleider Programma </w:t>
      </w:r>
      <w:r w:rsidR="00FD7EF3" w:rsidRPr="00FD7EF3">
        <w:rPr>
          <w:rFonts w:asciiTheme="majorHAnsi" w:hAnsiTheme="majorHAnsi" w:cstheme="majorHAnsi"/>
          <w:i/>
          <w:iCs/>
          <w:spacing w:val="-3"/>
        </w:rPr>
        <w:t>Property Law</w:t>
      </w:r>
      <w:r w:rsidR="00FD7EF3">
        <w:rPr>
          <w:rFonts w:asciiTheme="majorHAnsi" w:hAnsiTheme="majorHAnsi" w:cstheme="majorHAnsi"/>
          <w:spacing w:val="-3"/>
        </w:rPr>
        <w:t xml:space="preserve">, </w:t>
      </w:r>
      <w:r w:rsidRPr="003E3908">
        <w:rPr>
          <w:rFonts w:asciiTheme="majorHAnsi" w:hAnsiTheme="majorHAnsi" w:cstheme="majorHAnsi"/>
          <w:spacing w:val="-3"/>
        </w:rPr>
        <w:t>Onderzoeksschool Ius Commune (</w:t>
      </w:r>
      <w:r w:rsidR="00C95500">
        <w:rPr>
          <w:rFonts w:asciiTheme="majorHAnsi" w:hAnsiTheme="majorHAnsi" w:cstheme="majorHAnsi"/>
          <w:spacing w:val="-3"/>
        </w:rPr>
        <w:t>vanaf</w:t>
      </w:r>
      <w:r w:rsidRPr="003E3908">
        <w:rPr>
          <w:rFonts w:asciiTheme="majorHAnsi" w:hAnsiTheme="majorHAnsi" w:cstheme="majorHAnsi"/>
          <w:spacing w:val="-3"/>
        </w:rPr>
        <w:t xml:space="preserve"> 2012)</w:t>
      </w:r>
    </w:p>
    <w:p w14:paraId="700ACC5C" w14:textId="2C2DCA57" w:rsidR="00AA04DC" w:rsidRPr="003E3908" w:rsidRDefault="00AA04DC"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 xml:space="preserve">Lid bestuur </w:t>
      </w:r>
      <w:r>
        <w:rPr>
          <w:rFonts w:asciiTheme="majorHAnsi" w:hAnsiTheme="majorHAnsi" w:cstheme="majorHAnsi"/>
          <w:spacing w:val="-3"/>
        </w:rPr>
        <w:t>Vereniging Kunst, Cultuur, Recht</w:t>
      </w:r>
      <w:r w:rsidRPr="003E3908">
        <w:rPr>
          <w:rFonts w:asciiTheme="majorHAnsi" w:hAnsiTheme="majorHAnsi" w:cstheme="majorHAnsi"/>
          <w:spacing w:val="-3"/>
        </w:rPr>
        <w:t xml:space="preserve"> </w:t>
      </w:r>
      <w:r w:rsidR="003D7B81">
        <w:rPr>
          <w:rFonts w:asciiTheme="majorHAnsi" w:hAnsiTheme="majorHAnsi" w:cstheme="majorHAnsi"/>
          <w:spacing w:val="-3"/>
        </w:rPr>
        <w:t xml:space="preserve">(VKCR) </w:t>
      </w:r>
      <w:r w:rsidRPr="003E3908">
        <w:rPr>
          <w:rFonts w:asciiTheme="majorHAnsi" w:hAnsiTheme="majorHAnsi" w:cstheme="majorHAnsi"/>
          <w:spacing w:val="-3"/>
        </w:rPr>
        <w:t>(20</w:t>
      </w:r>
      <w:r>
        <w:rPr>
          <w:rFonts w:asciiTheme="majorHAnsi" w:hAnsiTheme="majorHAnsi" w:cstheme="majorHAnsi"/>
          <w:spacing w:val="-3"/>
        </w:rPr>
        <w:t>14-2023)</w:t>
      </w:r>
    </w:p>
    <w:p w14:paraId="6F8236E8" w14:textId="77777777" w:rsidR="003E3908" w:rsidRPr="003E3908"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Leergang Onderwijskundig Leiderschap (2015-2016)</w:t>
      </w:r>
      <w:r w:rsidRPr="003E3908">
        <w:rPr>
          <w:rFonts w:asciiTheme="majorHAnsi" w:hAnsiTheme="majorHAnsi" w:cstheme="majorHAnsi"/>
          <w:spacing w:val="-3"/>
        </w:rPr>
        <w:tab/>
      </w:r>
    </w:p>
    <w:p w14:paraId="0B289C13" w14:textId="77777777" w:rsidR="001E1443" w:rsidRDefault="003E390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3E3908">
        <w:rPr>
          <w:rFonts w:asciiTheme="majorHAnsi" w:hAnsiTheme="majorHAnsi" w:cstheme="majorHAnsi"/>
          <w:spacing w:val="-3"/>
        </w:rPr>
        <w:t>Leergang Academisch Leiderschap (2018-2019)</w:t>
      </w:r>
    </w:p>
    <w:p w14:paraId="17BA2A59" w14:textId="56C5543C" w:rsidR="004645E8" w:rsidRDefault="004645E8"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Pr>
          <w:rFonts w:asciiTheme="majorHAnsi" w:hAnsiTheme="majorHAnsi" w:cstheme="majorHAnsi"/>
          <w:spacing w:val="-3"/>
        </w:rPr>
        <w:t>Lid onderwijsvisitatiepanel cluster 3 (RUG, KUN, UM, OU) (2024)</w:t>
      </w:r>
    </w:p>
    <w:p w14:paraId="71815D3C" w14:textId="7D1284C3" w:rsidR="003E3908" w:rsidRPr="003E3908" w:rsidRDefault="001E1443" w:rsidP="003E3908">
      <w:pPr>
        <w:pStyle w:val="Lijstalinea"/>
        <w:numPr>
          <w:ilvl w:val="0"/>
          <w:numId w:val="27"/>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Pr>
          <w:rFonts w:asciiTheme="majorHAnsi" w:hAnsiTheme="majorHAnsi" w:cstheme="majorHAnsi"/>
          <w:spacing w:val="-3"/>
        </w:rPr>
        <w:t xml:space="preserve">Lid bestuur Stichting </w:t>
      </w:r>
      <w:proofErr w:type="spellStart"/>
      <w:r>
        <w:rPr>
          <w:rFonts w:asciiTheme="majorHAnsi" w:hAnsiTheme="majorHAnsi" w:cstheme="majorHAnsi"/>
          <w:spacing w:val="-3"/>
        </w:rPr>
        <w:t>Folia</w:t>
      </w:r>
      <w:proofErr w:type="spellEnd"/>
      <w:r>
        <w:rPr>
          <w:rFonts w:asciiTheme="majorHAnsi" w:hAnsiTheme="majorHAnsi" w:cstheme="majorHAnsi"/>
          <w:spacing w:val="-3"/>
        </w:rPr>
        <w:t xml:space="preserve"> (1-10-2024, voor 3 jaar)</w:t>
      </w:r>
      <w:r w:rsidR="003E3908" w:rsidRPr="003E3908">
        <w:rPr>
          <w:rFonts w:asciiTheme="majorHAnsi" w:hAnsiTheme="majorHAnsi" w:cstheme="majorHAnsi"/>
          <w:spacing w:val="-3"/>
        </w:rPr>
        <w:tab/>
      </w:r>
    </w:p>
    <w:p w14:paraId="3131E85A" w14:textId="26446397" w:rsidR="00D56C4A" w:rsidRPr="003E3908" w:rsidRDefault="00347780" w:rsidP="003E3908">
      <w:pPr>
        <w:widowControl/>
        <w:tabs>
          <w:tab w:val="left" w:pos="0"/>
          <w:tab w:val="left" w:pos="850"/>
          <w:tab w:val="left" w:pos="1701"/>
          <w:tab w:val="left" w:pos="2552"/>
          <w:tab w:val="left" w:pos="3403"/>
          <w:tab w:val="left" w:pos="4254"/>
          <w:tab w:val="left" w:pos="5104"/>
          <w:tab w:val="left" w:pos="5955"/>
          <w:tab w:val="left" w:pos="6806"/>
          <w:tab w:val="left" w:pos="7657"/>
          <w:tab w:val="left" w:pos="8508"/>
        </w:tabs>
        <w:ind w:left="2552" w:hanging="2552"/>
        <w:jc w:val="both"/>
        <w:rPr>
          <w:rFonts w:asciiTheme="majorHAnsi" w:hAnsiTheme="majorHAnsi" w:cstheme="majorHAnsi"/>
          <w:bCs/>
          <w:spacing w:val="-3"/>
        </w:rPr>
      </w:pPr>
      <w:r w:rsidRPr="00AB6887">
        <w:rPr>
          <w:rFonts w:asciiTheme="majorHAnsi" w:hAnsiTheme="majorHAnsi" w:cstheme="majorHAnsi"/>
          <w:bCs/>
          <w:spacing w:val="-3"/>
        </w:rPr>
        <w:tab/>
      </w:r>
      <w:r w:rsidRPr="00AB6887">
        <w:rPr>
          <w:rFonts w:asciiTheme="majorHAnsi" w:hAnsiTheme="majorHAnsi" w:cstheme="majorHAnsi"/>
          <w:bCs/>
          <w:spacing w:val="-3"/>
        </w:rPr>
        <w:tab/>
      </w:r>
    </w:p>
    <w:p w14:paraId="68A690B6" w14:textId="354A92F3" w:rsidR="00D56C4A" w:rsidRPr="00AB6887" w:rsidRDefault="00D56C4A" w:rsidP="008C05F6">
      <w:pPr>
        <w:keepNext/>
        <w:keepLines/>
        <w:widowControl/>
        <w:tabs>
          <w:tab w:val="left" w:pos="0"/>
          <w:tab w:val="left" w:pos="850"/>
          <w:tab w:val="left" w:pos="1701"/>
          <w:tab w:val="left" w:pos="2552"/>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b/>
          <w:bCs/>
          <w:spacing w:val="-3"/>
        </w:rPr>
      </w:pPr>
      <w:r w:rsidRPr="00AB6887">
        <w:rPr>
          <w:rFonts w:asciiTheme="majorHAnsi" w:hAnsiTheme="majorHAnsi" w:cstheme="majorHAnsi"/>
          <w:b/>
          <w:bCs/>
          <w:spacing w:val="-3"/>
        </w:rPr>
        <w:lastRenderedPageBreak/>
        <w:t>Voordrachten</w:t>
      </w:r>
      <w:r w:rsidR="00BE099F" w:rsidRPr="00AB6887">
        <w:rPr>
          <w:rFonts w:asciiTheme="majorHAnsi" w:hAnsiTheme="majorHAnsi" w:cstheme="majorHAnsi"/>
          <w:b/>
          <w:bCs/>
          <w:spacing w:val="-3"/>
        </w:rPr>
        <w:t xml:space="preserve"> extern</w:t>
      </w:r>
      <w:r w:rsidR="002D788E">
        <w:rPr>
          <w:rFonts w:asciiTheme="majorHAnsi" w:hAnsiTheme="majorHAnsi" w:cstheme="majorHAnsi"/>
          <w:b/>
          <w:bCs/>
          <w:spacing w:val="-3"/>
        </w:rPr>
        <w:t xml:space="preserve"> (selectie)</w:t>
      </w:r>
    </w:p>
    <w:p w14:paraId="13324879" w14:textId="46550351" w:rsidR="00D146F2" w:rsidRPr="00D146F2" w:rsidRDefault="00D146F2" w:rsidP="00D146F2">
      <w:pPr>
        <w:pStyle w:val="Lijstalinea"/>
        <w:widowControl/>
        <w:numPr>
          <w:ilvl w:val="0"/>
          <w:numId w:val="29"/>
        </w:numPr>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lang w:val="en-US"/>
        </w:rPr>
      </w:pPr>
      <w:r w:rsidRPr="00D146F2">
        <w:rPr>
          <w:rFonts w:asciiTheme="majorHAnsi" w:hAnsiTheme="majorHAnsi" w:cstheme="majorHAnsi"/>
          <w:i/>
          <w:iCs/>
          <w:spacing w:val="-3"/>
          <w:lang w:val="en-US"/>
        </w:rPr>
        <w:t>The (Cape Town) Convention on International Interests in Mobile Equipment/Air Equipment Protocol</w:t>
      </w:r>
      <w:r w:rsidRPr="00D146F2">
        <w:rPr>
          <w:rFonts w:asciiTheme="majorHAnsi" w:hAnsiTheme="majorHAnsi" w:cstheme="majorHAnsi"/>
          <w:spacing w:val="-3"/>
          <w:lang w:val="en-US"/>
        </w:rPr>
        <w:t xml:space="preserve"> (</w:t>
      </w:r>
      <w:proofErr w:type="spellStart"/>
      <w:r w:rsidRPr="00D146F2">
        <w:rPr>
          <w:rFonts w:asciiTheme="majorHAnsi" w:hAnsiTheme="majorHAnsi" w:cstheme="majorHAnsi"/>
          <w:spacing w:val="-3"/>
          <w:lang w:val="en-US"/>
        </w:rPr>
        <w:t>Ius</w:t>
      </w:r>
      <w:proofErr w:type="spellEnd"/>
      <w:r w:rsidRPr="00D146F2">
        <w:rPr>
          <w:rFonts w:asciiTheme="majorHAnsi" w:hAnsiTheme="majorHAnsi" w:cstheme="majorHAnsi"/>
          <w:spacing w:val="-3"/>
          <w:lang w:val="en-US"/>
        </w:rPr>
        <w:t xml:space="preserve"> Commune </w:t>
      </w:r>
      <w:proofErr w:type="spellStart"/>
      <w:r w:rsidRPr="00D146F2">
        <w:rPr>
          <w:rFonts w:asciiTheme="majorHAnsi" w:hAnsiTheme="majorHAnsi" w:cstheme="majorHAnsi"/>
          <w:spacing w:val="-3"/>
          <w:lang w:val="en-US"/>
        </w:rPr>
        <w:t>Congres</w:t>
      </w:r>
      <w:proofErr w:type="spellEnd"/>
      <w:r w:rsidRPr="00D146F2">
        <w:rPr>
          <w:rFonts w:asciiTheme="majorHAnsi" w:hAnsiTheme="majorHAnsi" w:cstheme="majorHAnsi"/>
          <w:spacing w:val="-3"/>
          <w:lang w:val="en-US"/>
        </w:rPr>
        <w:t xml:space="preserve"> Utrecht, 2001)</w:t>
      </w:r>
    </w:p>
    <w:p w14:paraId="590A9319" w14:textId="6D765F23" w:rsidR="00D56C4A" w:rsidRPr="00D146F2" w:rsidRDefault="00D56C4A" w:rsidP="00D146F2">
      <w:pPr>
        <w:pStyle w:val="Lijstalinea"/>
        <w:keepNext/>
        <w:keepLines/>
        <w:widowControl/>
        <w:numPr>
          <w:ilvl w:val="0"/>
          <w:numId w:val="29"/>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D146F2">
        <w:rPr>
          <w:rFonts w:asciiTheme="majorHAnsi" w:hAnsiTheme="majorHAnsi" w:cstheme="majorHAnsi"/>
          <w:i/>
          <w:iCs/>
          <w:spacing w:val="-3"/>
        </w:rPr>
        <w:t xml:space="preserve">Wat is er mis met de Wet tot Behoud van Cultuurbezit? </w:t>
      </w:r>
      <w:r w:rsidRPr="00D146F2">
        <w:rPr>
          <w:rFonts w:asciiTheme="majorHAnsi" w:hAnsiTheme="majorHAnsi" w:cstheme="majorHAnsi"/>
          <w:spacing w:val="-3"/>
        </w:rPr>
        <w:t xml:space="preserve">Oprichtingsvergadering Vereniging Kunst, Cultuur, Recht </w:t>
      </w:r>
      <w:r w:rsidR="002D788E" w:rsidRPr="00D146F2">
        <w:rPr>
          <w:rFonts w:asciiTheme="majorHAnsi" w:hAnsiTheme="majorHAnsi" w:cstheme="majorHAnsi"/>
          <w:spacing w:val="-3"/>
        </w:rPr>
        <w:t>(2002)</w:t>
      </w:r>
    </w:p>
    <w:p w14:paraId="0896C27D" w14:textId="7CAC01B3" w:rsidR="00D56C4A" w:rsidRPr="00D146F2" w:rsidRDefault="002D788E" w:rsidP="00D146F2">
      <w:pPr>
        <w:pStyle w:val="Lijstalinea"/>
        <w:keepNext/>
        <w:keepLines/>
        <w:widowControl/>
        <w:numPr>
          <w:ilvl w:val="0"/>
          <w:numId w:val="29"/>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proofErr w:type="spellStart"/>
      <w:r w:rsidRPr="00D146F2">
        <w:rPr>
          <w:rFonts w:asciiTheme="majorHAnsi" w:hAnsiTheme="majorHAnsi" w:cstheme="majorHAnsi"/>
          <w:i/>
          <w:iCs/>
          <w:spacing w:val="-3"/>
        </w:rPr>
        <w:t>Assignment</w:t>
      </w:r>
      <w:proofErr w:type="spellEnd"/>
      <w:r w:rsidR="00CF3262" w:rsidRPr="00D146F2">
        <w:rPr>
          <w:rFonts w:asciiTheme="majorHAnsi" w:hAnsiTheme="majorHAnsi" w:cstheme="majorHAnsi"/>
          <w:i/>
          <w:iCs/>
          <w:spacing w:val="-3"/>
        </w:rPr>
        <w:t xml:space="preserve"> in Europ</w:t>
      </w:r>
      <w:r w:rsidRPr="00D146F2">
        <w:rPr>
          <w:rFonts w:asciiTheme="majorHAnsi" w:hAnsiTheme="majorHAnsi" w:cstheme="majorHAnsi"/>
          <w:i/>
          <w:iCs/>
          <w:spacing w:val="-3"/>
        </w:rPr>
        <w:t>e</w:t>
      </w:r>
      <w:r w:rsidRPr="00D146F2">
        <w:rPr>
          <w:rFonts w:asciiTheme="majorHAnsi" w:hAnsiTheme="majorHAnsi" w:cstheme="majorHAnsi"/>
          <w:spacing w:val="-3"/>
        </w:rPr>
        <w:t xml:space="preserve"> (</w:t>
      </w:r>
      <w:r w:rsidR="00D56C4A" w:rsidRPr="00D146F2">
        <w:rPr>
          <w:rFonts w:asciiTheme="majorHAnsi" w:hAnsiTheme="majorHAnsi" w:cstheme="majorHAnsi"/>
          <w:spacing w:val="-3"/>
        </w:rPr>
        <w:t xml:space="preserve">Congres </w:t>
      </w:r>
      <w:r w:rsidRPr="00D146F2">
        <w:rPr>
          <w:rFonts w:asciiTheme="majorHAnsi" w:hAnsiTheme="majorHAnsi" w:cstheme="majorHAnsi"/>
          <w:spacing w:val="-3"/>
        </w:rPr>
        <w:t xml:space="preserve">te </w:t>
      </w:r>
      <w:r w:rsidR="00D56C4A" w:rsidRPr="00D146F2">
        <w:rPr>
          <w:rFonts w:asciiTheme="majorHAnsi" w:hAnsiTheme="majorHAnsi" w:cstheme="majorHAnsi"/>
          <w:spacing w:val="-3"/>
        </w:rPr>
        <w:t>Leuven</w:t>
      </w:r>
      <w:r w:rsidRPr="00D146F2">
        <w:rPr>
          <w:rFonts w:asciiTheme="majorHAnsi" w:hAnsiTheme="majorHAnsi" w:cstheme="majorHAnsi"/>
          <w:spacing w:val="-3"/>
        </w:rPr>
        <w:t>)</w:t>
      </w:r>
      <w:r w:rsidR="00D56C4A" w:rsidRPr="00D146F2">
        <w:rPr>
          <w:rFonts w:asciiTheme="majorHAnsi" w:hAnsiTheme="majorHAnsi" w:cstheme="majorHAnsi"/>
          <w:spacing w:val="-3"/>
        </w:rPr>
        <w:t xml:space="preserve"> </w:t>
      </w:r>
      <w:r w:rsidRPr="00D146F2">
        <w:rPr>
          <w:rFonts w:asciiTheme="majorHAnsi" w:hAnsiTheme="majorHAnsi" w:cstheme="majorHAnsi"/>
          <w:spacing w:val="-3"/>
        </w:rPr>
        <w:t>(2004)</w:t>
      </w:r>
      <w:r w:rsidRPr="00D146F2">
        <w:rPr>
          <w:rFonts w:asciiTheme="majorHAnsi" w:hAnsiTheme="majorHAnsi" w:cstheme="majorHAnsi"/>
          <w:spacing w:val="-3"/>
        </w:rPr>
        <w:tab/>
      </w:r>
      <w:r w:rsidRPr="00D146F2">
        <w:rPr>
          <w:rFonts w:asciiTheme="majorHAnsi" w:hAnsiTheme="majorHAnsi" w:cstheme="majorHAnsi"/>
          <w:spacing w:val="-3"/>
        </w:rPr>
        <w:tab/>
      </w:r>
    </w:p>
    <w:p w14:paraId="671C19F1" w14:textId="472F1D84" w:rsidR="00D56C4A" w:rsidRPr="00D146F2" w:rsidRDefault="00D56C4A" w:rsidP="00D146F2">
      <w:pPr>
        <w:pStyle w:val="Lijstalinea"/>
        <w:keepNext/>
        <w:keepLines/>
        <w:widowControl/>
        <w:numPr>
          <w:ilvl w:val="0"/>
          <w:numId w:val="29"/>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lang w:val="en-US"/>
        </w:rPr>
      </w:pPr>
      <w:r w:rsidRPr="00D146F2">
        <w:rPr>
          <w:rFonts w:asciiTheme="majorHAnsi" w:hAnsiTheme="majorHAnsi" w:cstheme="majorHAnsi"/>
          <w:i/>
          <w:iCs/>
          <w:spacing w:val="-3"/>
          <w:lang w:val="en-US"/>
        </w:rPr>
        <w:t>‘</w:t>
      </w:r>
      <w:r w:rsidR="00CF3262" w:rsidRPr="00D146F2">
        <w:rPr>
          <w:rFonts w:asciiTheme="majorHAnsi" w:hAnsiTheme="majorHAnsi" w:cstheme="majorHAnsi"/>
          <w:i/>
          <w:iCs/>
          <w:spacing w:val="-3"/>
          <w:lang w:val="en-US"/>
        </w:rPr>
        <w:t>P</w:t>
      </w:r>
      <w:r w:rsidRPr="00D146F2">
        <w:rPr>
          <w:rFonts w:asciiTheme="majorHAnsi" w:hAnsiTheme="majorHAnsi" w:cstheme="majorHAnsi"/>
          <w:i/>
          <w:iCs/>
          <w:spacing w:val="-3"/>
          <w:lang w:val="en-US"/>
        </w:rPr>
        <w:t>rotection of acquirer in good faith; if at all, why?’</w:t>
      </w:r>
      <w:r w:rsidRPr="00D146F2">
        <w:rPr>
          <w:rFonts w:asciiTheme="majorHAnsi" w:hAnsiTheme="majorHAnsi" w:cstheme="majorHAnsi"/>
          <w:spacing w:val="-3"/>
          <w:lang w:val="en-US"/>
        </w:rPr>
        <w:t xml:space="preserve"> </w:t>
      </w:r>
      <w:r w:rsidR="00FD7EF3">
        <w:rPr>
          <w:rFonts w:asciiTheme="majorHAnsi" w:hAnsiTheme="majorHAnsi" w:cstheme="majorHAnsi"/>
          <w:spacing w:val="-3"/>
          <w:lang w:val="en-US"/>
        </w:rPr>
        <w:t>Conference</w:t>
      </w:r>
      <w:r w:rsidRPr="00D146F2">
        <w:rPr>
          <w:rFonts w:asciiTheme="majorHAnsi" w:hAnsiTheme="majorHAnsi" w:cstheme="majorHAnsi"/>
          <w:sz w:val="22"/>
          <w:szCs w:val="22"/>
          <w:lang w:val="en-GB"/>
        </w:rPr>
        <w:t xml:space="preserve"> </w:t>
      </w:r>
      <w:r w:rsidRPr="00D146F2">
        <w:rPr>
          <w:rFonts w:asciiTheme="majorHAnsi" w:hAnsiTheme="majorHAnsi" w:cstheme="majorHAnsi"/>
          <w:spacing w:val="-3"/>
          <w:lang w:val="en-US"/>
        </w:rPr>
        <w:t>Rules for the Transfer of Movables – A Candidate for European Harmonization or National Reform</w:t>
      </w:r>
      <w:r w:rsidR="00FB5B97" w:rsidRPr="00D146F2">
        <w:rPr>
          <w:rFonts w:asciiTheme="majorHAnsi" w:hAnsiTheme="majorHAnsi" w:cstheme="majorHAnsi"/>
          <w:spacing w:val="-3"/>
          <w:lang w:val="en-US"/>
        </w:rPr>
        <w:t xml:space="preserve">s? </w:t>
      </w:r>
      <w:r w:rsidR="00FD7EF3">
        <w:rPr>
          <w:rFonts w:asciiTheme="majorHAnsi" w:hAnsiTheme="majorHAnsi" w:cstheme="majorHAnsi"/>
          <w:spacing w:val="-3"/>
          <w:lang w:val="en-US"/>
        </w:rPr>
        <w:t>(</w:t>
      </w:r>
      <w:r w:rsidR="00FB5B97" w:rsidRPr="00D146F2">
        <w:rPr>
          <w:rFonts w:asciiTheme="majorHAnsi" w:hAnsiTheme="majorHAnsi" w:cstheme="majorHAnsi"/>
          <w:spacing w:val="-3"/>
          <w:lang w:val="en-US"/>
        </w:rPr>
        <w:t>Salzburg 2007</w:t>
      </w:r>
      <w:r w:rsidRPr="00D146F2">
        <w:rPr>
          <w:rFonts w:asciiTheme="majorHAnsi" w:hAnsiTheme="majorHAnsi" w:cstheme="majorHAnsi"/>
          <w:spacing w:val="-3"/>
          <w:lang w:val="en-US"/>
        </w:rPr>
        <w:t>)</w:t>
      </w:r>
    </w:p>
    <w:p w14:paraId="3C1C0F9D" w14:textId="758C3B59" w:rsidR="00D56C4A" w:rsidRPr="00D146F2" w:rsidRDefault="00D56C4A" w:rsidP="00D146F2">
      <w:pPr>
        <w:pStyle w:val="Lijstalinea"/>
        <w:keepNext/>
        <w:keepLines/>
        <w:widowControl/>
        <w:numPr>
          <w:ilvl w:val="0"/>
          <w:numId w:val="29"/>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lang w:val="en-US"/>
        </w:rPr>
      </w:pPr>
      <w:r w:rsidRPr="00D146F2">
        <w:rPr>
          <w:rFonts w:asciiTheme="majorHAnsi" w:hAnsiTheme="majorHAnsi" w:cstheme="majorHAnsi"/>
          <w:i/>
          <w:iCs/>
          <w:spacing w:val="-3"/>
          <w:lang w:val="en-US"/>
        </w:rPr>
        <w:t>The economics of Good Faith Purchase Protecti</w:t>
      </w:r>
      <w:r w:rsidR="002D788E" w:rsidRPr="00D146F2">
        <w:rPr>
          <w:rFonts w:asciiTheme="majorHAnsi" w:hAnsiTheme="majorHAnsi" w:cstheme="majorHAnsi"/>
          <w:i/>
          <w:iCs/>
          <w:spacing w:val="-3"/>
          <w:lang w:val="en-US"/>
        </w:rPr>
        <w:t>on</w:t>
      </w:r>
      <w:r w:rsidRPr="00D146F2">
        <w:rPr>
          <w:rFonts w:asciiTheme="majorHAnsi" w:hAnsiTheme="majorHAnsi" w:cstheme="majorHAnsi"/>
          <w:spacing w:val="-3"/>
          <w:lang w:val="en-US"/>
        </w:rPr>
        <w:t xml:space="preserve">, </w:t>
      </w:r>
      <w:proofErr w:type="spellStart"/>
      <w:r w:rsidRPr="00D146F2">
        <w:rPr>
          <w:rFonts w:asciiTheme="majorHAnsi" w:hAnsiTheme="majorHAnsi" w:cstheme="majorHAnsi"/>
          <w:spacing w:val="-3"/>
          <w:lang w:val="en-US"/>
        </w:rPr>
        <w:t>Ius</w:t>
      </w:r>
      <w:proofErr w:type="spellEnd"/>
      <w:r w:rsidRPr="00D146F2">
        <w:rPr>
          <w:rFonts w:asciiTheme="majorHAnsi" w:hAnsiTheme="majorHAnsi" w:cstheme="majorHAnsi"/>
          <w:spacing w:val="-3"/>
          <w:lang w:val="en-US"/>
        </w:rPr>
        <w:t xml:space="preserve"> Commune </w:t>
      </w:r>
      <w:proofErr w:type="spellStart"/>
      <w:r w:rsidR="003D7B81" w:rsidRPr="00D146F2">
        <w:rPr>
          <w:rFonts w:asciiTheme="majorHAnsi" w:hAnsiTheme="majorHAnsi" w:cstheme="majorHAnsi"/>
          <w:spacing w:val="-3"/>
          <w:lang w:val="en-US"/>
        </w:rPr>
        <w:t>Congres</w:t>
      </w:r>
      <w:proofErr w:type="spellEnd"/>
      <w:r w:rsidRPr="00D146F2">
        <w:rPr>
          <w:rFonts w:asciiTheme="majorHAnsi" w:hAnsiTheme="majorHAnsi" w:cstheme="majorHAnsi"/>
          <w:spacing w:val="-3"/>
          <w:lang w:val="en-US"/>
        </w:rPr>
        <w:t xml:space="preserve"> (Amsterdam</w:t>
      </w:r>
      <w:r w:rsidR="002D788E" w:rsidRPr="00D146F2">
        <w:rPr>
          <w:rFonts w:asciiTheme="majorHAnsi" w:hAnsiTheme="majorHAnsi" w:cstheme="majorHAnsi"/>
          <w:spacing w:val="-3"/>
          <w:lang w:val="en-US"/>
        </w:rPr>
        <w:t xml:space="preserve"> 2008)</w:t>
      </w:r>
    </w:p>
    <w:p w14:paraId="6DB46191" w14:textId="1FCDC2D7" w:rsidR="00D146F2" w:rsidRPr="00D146F2" w:rsidRDefault="00D56C4A" w:rsidP="00D146F2">
      <w:pPr>
        <w:pStyle w:val="Lijstalinea"/>
        <w:numPr>
          <w:ilvl w:val="0"/>
          <w:numId w:val="29"/>
        </w:numPr>
        <w:tabs>
          <w:tab w:val="left" w:pos="567"/>
          <w:tab w:val="left" w:pos="1260"/>
          <w:tab w:val="left" w:pos="2552"/>
        </w:tabs>
        <w:jc w:val="both"/>
        <w:rPr>
          <w:rFonts w:asciiTheme="majorHAnsi" w:hAnsiTheme="majorHAnsi" w:cstheme="majorHAnsi"/>
        </w:rPr>
      </w:pPr>
      <w:r w:rsidRPr="00D146F2">
        <w:rPr>
          <w:rFonts w:asciiTheme="majorHAnsi" w:hAnsiTheme="majorHAnsi" w:cstheme="majorHAnsi"/>
          <w:i/>
        </w:rPr>
        <w:t xml:space="preserve">De ‘merkelijke </w:t>
      </w:r>
      <w:proofErr w:type="spellStart"/>
      <w:r w:rsidRPr="00D146F2">
        <w:rPr>
          <w:rFonts w:asciiTheme="majorHAnsi" w:hAnsiTheme="majorHAnsi" w:cstheme="majorHAnsi"/>
          <w:i/>
        </w:rPr>
        <w:t>modificatien</w:t>
      </w:r>
      <w:proofErr w:type="spellEnd"/>
      <w:r w:rsidRPr="00D146F2">
        <w:rPr>
          <w:rFonts w:asciiTheme="majorHAnsi" w:hAnsiTheme="majorHAnsi" w:cstheme="majorHAnsi"/>
          <w:i/>
        </w:rPr>
        <w:t xml:space="preserve">’ van het </w:t>
      </w:r>
      <w:proofErr w:type="spellStart"/>
      <w:r w:rsidRPr="00D146F2">
        <w:rPr>
          <w:rFonts w:asciiTheme="majorHAnsi" w:hAnsiTheme="majorHAnsi" w:cstheme="majorHAnsi"/>
          <w:i/>
        </w:rPr>
        <w:t>WNvH</w:t>
      </w:r>
      <w:proofErr w:type="spellEnd"/>
      <w:r w:rsidRPr="00D146F2">
        <w:rPr>
          <w:rFonts w:asciiTheme="majorHAnsi" w:hAnsiTheme="majorHAnsi" w:cstheme="majorHAnsi"/>
          <w:i/>
        </w:rPr>
        <w:t>: 200 jaar Hollands particularisme</w:t>
      </w:r>
      <w:r w:rsidR="002D788E" w:rsidRPr="00D146F2">
        <w:rPr>
          <w:rFonts w:asciiTheme="majorHAnsi" w:hAnsiTheme="majorHAnsi" w:cstheme="majorHAnsi"/>
          <w:i/>
        </w:rPr>
        <w:t xml:space="preserve"> (</w:t>
      </w:r>
      <w:r w:rsidRPr="00D146F2">
        <w:rPr>
          <w:rFonts w:asciiTheme="majorHAnsi" w:hAnsiTheme="majorHAnsi" w:cstheme="majorHAnsi"/>
        </w:rPr>
        <w:t>Congres Utrecht</w:t>
      </w:r>
      <w:r w:rsidR="002D788E" w:rsidRPr="00D146F2">
        <w:rPr>
          <w:rFonts w:asciiTheme="majorHAnsi" w:hAnsiTheme="majorHAnsi" w:cstheme="majorHAnsi"/>
        </w:rPr>
        <w:t xml:space="preserve"> 2009)</w:t>
      </w:r>
    </w:p>
    <w:p w14:paraId="60A51245" w14:textId="08D5E4BD" w:rsidR="00D56C4A" w:rsidRPr="00D146F2" w:rsidRDefault="00D56C4A" w:rsidP="00D146F2">
      <w:pPr>
        <w:pStyle w:val="Lijstalinea"/>
        <w:widowControl/>
        <w:numPr>
          <w:ilvl w:val="0"/>
          <w:numId w:val="29"/>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D146F2">
        <w:rPr>
          <w:rFonts w:asciiTheme="majorHAnsi" w:hAnsiTheme="majorHAnsi" w:cstheme="majorHAnsi"/>
          <w:i/>
          <w:spacing w:val="-3"/>
        </w:rPr>
        <w:t>Inleiding</w:t>
      </w:r>
      <w:r w:rsidRPr="00D146F2">
        <w:rPr>
          <w:rFonts w:asciiTheme="majorHAnsi" w:hAnsiTheme="majorHAnsi" w:cstheme="majorHAnsi"/>
          <w:spacing w:val="-3"/>
        </w:rPr>
        <w:t xml:space="preserve"> en </w:t>
      </w:r>
      <w:proofErr w:type="spellStart"/>
      <w:r w:rsidRPr="00D146F2">
        <w:rPr>
          <w:rFonts w:asciiTheme="majorHAnsi" w:hAnsiTheme="majorHAnsi" w:cstheme="majorHAnsi"/>
          <w:spacing w:val="-3"/>
        </w:rPr>
        <w:t>dagvoorzitterschap</w:t>
      </w:r>
      <w:proofErr w:type="spellEnd"/>
      <w:r w:rsidRPr="00D146F2">
        <w:rPr>
          <w:rFonts w:asciiTheme="majorHAnsi" w:hAnsiTheme="majorHAnsi" w:cstheme="majorHAnsi"/>
          <w:spacing w:val="-3"/>
        </w:rPr>
        <w:t xml:space="preserve"> van de Jaarvergadering van de </w:t>
      </w:r>
      <w:r w:rsidR="002D788E" w:rsidRPr="00D146F2">
        <w:rPr>
          <w:rFonts w:asciiTheme="majorHAnsi" w:hAnsiTheme="majorHAnsi" w:cstheme="majorHAnsi"/>
          <w:spacing w:val="-3"/>
        </w:rPr>
        <w:t>Koninklijke Notariële Beroepsorganisatie</w:t>
      </w:r>
      <w:r w:rsidRPr="00D146F2">
        <w:rPr>
          <w:rFonts w:asciiTheme="majorHAnsi" w:hAnsiTheme="majorHAnsi" w:cstheme="majorHAnsi"/>
          <w:spacing w:val="-3"/>
        </w:rPr>
        <w:t xml:space="preserve">, gewijd aan bespreking van het Preadvies </w:t>
      </w:r>
      <w:r w:rsidRPr="00D146F2">
        <w:rPr>
          <w:rFonts w:asciiTheme="majorHAnsi" w:hAnsiTheme="majorHAnsi" w:cstheme="majorHAnsi"/>
          <w:i/>
          <w:spacing w:val="-3"/>
        </w:rPr>
        <w:t>Zekerhedenrecht in ontwikkeling</w:t>
      </w:r>
      <w:r w:rsidR="002D788E" w:rsidRPr="00D146F2">
        <w:rPr>
          <w:rFonts w:asciiTheme="majorHAnsi" w:hAnsiTheme="majorHAnsi" w:cstheme="majorHAnsi"/>
          <w:spacing w:val="-3"/>
        </w:rPr>
        <w:t xml:space="preserve"> (</w:t>
      </w:r>
      <w:r w:rsidR="00FD7EF3">
        <w:rPr>
          <w:rFonts w:asciiTheme="majorHAnsi" w:hAnsiTheme="majorHAnsi" w:cstheme="majorHAnsi"/>
          <w:spacing w:val="-3"/>
        </w:rPr>
        <w:t xml:space="preserve">Groningen </w:t>
      </w:r>
      <w:r w:rsidR="002D788E" w:rsidRPr="00D146F2">
        <w:rPr>
          <w:rFonts w:asciiTheme="majorHAnsi" w:hAnsiTheme="majorHAnsi" w:cstheme="majorHAnsi"/>
          <w:spacing w:val="-3"/>
        </w:rPr>
        <w:t>2009)</w:t>
      </w:r>
    </w:p>
    <w:p w14:paraId="37BAD548" w14:textId="10B4E980" w:rsidR="00D56C4A" w:rsidRPr="00D146F2" w:rsidRDefault="00D56C4A" w:rsidP="00D146F2">
      <w:pPr>
        <w:pStyle w:val="Lijstalinea"/>
        <w:widowControl/>
        <w:numPr>
          <w:ilvl w:val="0"/>
          <w:numId w:val="29"/>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lang w:val="en-US"/>
        </w:rPr>
      </w:pPr>
      <w:r w:rsidRPr="00D146F2">
        <w:rPr>
          <w:rFonts w:asciiTheme="majorHAnsi" w:hAnsiTheme="majorHAnsi" w:cstheme="majorHAnsi"/>
          <w:spacing w:val="-3"/>
          <w:lang w:val="en-US"/>
        </w:rPr>
        <w:t xml:space="preserve">Opening </w:t>
      </w:r>
      <w:proofErr w:type="spellStart"/>
      <w:r w:rsidRPr="00D146F2">
        <w:rPr>
          <w:rFonts w:asciiTheme="majorHAnsi" w:hAnsiTheme="majorHAnsi" w:cstheme="majorHAnsi"/>
          <w:spacing w:val="-3"/>
          <w:lang w:val="en-US"/>
        </w:rPr>
        <w:t>en</w:t>
      </w:r>
      <w:proofErr w:type="spellEnd"/>
      <w:r w:rsidRPr="00D146F2">
        <w:rPr>
          <w:rFonts w:asciiTheme="majorHAnsi" w:hAnsiTheme="majorHAnsi" w:cstheme="majorHAnsi"/>
          <w:spacing w:val="-3"/>
          <w:lang w:val="en-US"/>
        </w:rPr>
        <w:t xml:space="preserve"> </w:t>
      </w:r>
      <w:proofErr w:type="spellStart"/>
      <w:r w:rsidRPr="00D146F2">
        <w:rPr>
          <w:rFonts w:asciiTheme="majorHAnsi" w:hAnsiTheme="majorHAnsi" w:cstheme="majorHAnsi"/>
          <w:spacing w:val="-3"/>
          <w:lang w:val="en-US"/>
        </w:rPr>
        <w:t>dagvoorzitterschap</w:t>
      </w:r>
      <w:proofErr w:type="spellEnd"/>
      <w:r w:rsidRPr="00D146F2">
        <w:rPr>
          <w:rFonts w:asciiTheme="majorHAnsi" w:hAnsiTheme="majorHAnsi" w:cstheme="majorHAnsi"/>
          <w:spacing w:val="-3"/>
          <w:lang w:val="en-US"/>
        </w:rPr>
        <w:t xml:space="preserve"> van </w:t>
      </w:r>
      <w:proofErr w:type="spellStart"/>
      <w:r w:rsidRPr="00D146F2">
        <w:rPr>
          <w:rFonts w:asciiTheme="majorHAnsi" w:hAnsiTheme="majorHAnsi" w:cstheme="majorHAnsi"/>
          <w:spacing w:val="-3"/>
          <w:lang w:val="en-US"/>
        </w:rPr>
        <w:t>congres</w:t>
      </w:r>
      <w:proofErr w:type="spellEnd"/>
      <w:r w:rsidRPr="00D146F2">
        <w:rPr>
          <w:rFonts w:asciiTheme="majorHAnsi" w:hAnsiTheme="majorHAnsi" w:cstheme="majorHAnsi"/>
          <w:spacing w:val="-3"/>
          <w:lang w:val="en-US"/>
        </w:rPr>
        <w:t xml:space="preserve"> </w:t>
      </w:r>
      <w:r w:rsidRPr="00D146F2">
        <w:rPr>
          <w:rFonts w:asciiTheme="majorHAnsi" w:hAnsiTheme="majorHAnsi" w:cstheme="majorHAnsi"/>
          <w:i/>
          <w:spacing w:val="-3"/>
          <w:lang w:val="en-US"/>
        </w:rPr>
        <w:t>The European Future of Property Law</w:t>
      </w:r>
      <w:r w:rsidRPr="00D146F2">
        <w:rPr>
          <w:rFonts w:asciiTheme="majorHAnsi" w:hAnsiTheme="majorHAnsi" w:cstheme="majorHAnsi"/>
          <w:spacing w:val="-3"/>
          <w:lang w:val="en-US"/>
        </w:rPr>
        <w:t xml:space="preserve"> </w:t>
      </w:r>
      <w:r w:rsidR="002D788E" w:rsidRPr="00D146F2">
        <w:rPr>
          <w:rFonts w:asciiTheme="majorHAnsi" w:hAnsiTheme="majorHAnsi" w:cstheme="majorHAnsi"/>
          <w:spacing w:val="-3"/>
          <w:lang w:val="en-US"/>
        </w:rPr>
        <w:t>(</w:t>
      </w:r>
      <w:r w:rsidRPr="00D146F2">
        <w:rPr>
          <w:rFonts w:asciiTheme="majorHAnsi" w:hAnsiTheme="majorHAnsi" w:cstheme="majorHAnsi"/>
          <w:spacing w:val="-3"/>
          <w:lang w:val="en-US"/>
        </w:rPr>
        <w:t>Amsterdam</w:t>
      </w:r>
      <w:r w:rsidR="002D788E" w:rsidRPr="00D146F2">
        <w:rPr>
          <w:rFonts w:asciiTheme="majorHAnsi" w:hAnsiTheme="majorHAnsi" w:cstheme="majorHAnsi"/>
          <w:spacing w:val="-3"/>
          <w:lang w:val="en-US"/>
        </w:rPr>
        <w:t xml:space="preserve"> 2010)</w:t>
      </w:r>
    </w:p>
    <w:p w14:paraId="1594FA6F" w14:textId="135384B8" w:rsidR="00D56C4A" w:rsidRPr="00D146F2" w:rsidRDefault="00D56C4A" w:rsidP="00D146F2">
      <w:pPr>
        <w:pStyle w:val="Lijstalinea"/>
        <w:widowControl/>
        <w:numPr>
          <w:ilvl w:val="0"/>
          <w:numId w:val="29"/>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i/>
          <w:lang w:val="en-GB"/>
        </w:rPr>
      </w:pPr>
      <w:r w:rsidRPr="00D146F2">
        <w:rPr>
          <w:rFonts w:asciiTheme="majorHAnsi" w:hAnsiTheme="majorHAnsi" w:cstheme="majorHAnsi"/>
          <w:i/>
          <w:iCs/>
          <w:lang w:val="en-GB"/>
        </w:rPr>
        <w:t>The Coherence of the rules on Good Faith Acquisition and Acquisitive Prescription in the European</w:t>
      </w:r>
      <w:r w:rsidRPr="00D146F2">
        <w:rPr>
          <w:rFonts w:asciiTheme="majorHAnsi" w:hAnsiTheme="majorHAnsi" w:cstheme="majorHAnsi"/>
          <w:lang w:val="en-GB"/>
        </w:rPr>
        <w:t xml:space="preserve"> </w:t>
      </w:r>
      <w:r w:rsidRPr="00D146F2">
        <w:rPr>
          <w:rFonts w:asciiTheme="majorHAnsi" w:hAnsiTheme="majorHAnsi" w:cstheme="majorHAnsi"/>
          <w:i/>
          <w:lang w:val="en-GB"/>
        </w:rPr>
        <w:t>Draft Common Frame of Reference, International Property Law Conference, UNISA South Africa</w:t>
      </w:r>
      <w:r w:rsidR="00FD7EF3">
        <w:rPr>
          <w:rFonts w:asciiTheme="majorHAnsi" w:hAnsiTheme="majorHAnsi" w:cstheme="majorHAnsi"/>
          <w:i/>
          <w:lang w:val="en-GB"/>
        </w:rPr>
        <w:t xml:space="preserve"> </w:t>
      </w:r>
      <w:r w:rsidR="002D788E" w:rsidRPr="00D146F2">
        <w:rPr>
          <w:rFonts w:asciiTheme="majorHAnsi" w:hAnsiTheme="majorHAnsi" w:cstheme="majorHAnsi"/>
          <w:i/>
          <w:lang w:val="en-GB"/>
        </w:rPr>
        <w:t>(</w:t>
      </w:r>
      <w:r w:rsidR="00FD7EF3" w:rsidRPr="00FD7EF3">
        <w:rPr>
          <w:rFonts w:asciiTheme="majorHAnsi" w:hAnsiTheme="majorHAnsi" w:cstheme="majorHAnsi"/>
          <w:iCs/>
          <w:lang w:val="en-GB"/>
        </w:rPr>
        <w:t xml:space="preserve">Pretoria </w:t>
      </w:r>
      <w:r w:rsidRPr="00D146F2">
        <w:rPr>
          <w:rFonts w:asciiTheme="majorHAnsi" w:hAnsiTheme="majorHAnsi" w:cstheme="majorHAnsi"/>
          <w:iCs/>
          <w:lang w:val="en-GB"/>
        </w:rPr>
        <w:t>2010</w:t>
      </w:r>
      <w:r w:rsidR="002D788E" w:rsidRPr="00D146F2">
        <w:rPr>
          <w:rFonts w:asciiTheme="majorHAnsi" w:hAnsiTheme="majorHAnsi" w:cstheme="majorHAnsi"/>
          <w:lang w:val="en-GB"/>
        </w:rPr>
        <w:t>)</w:t>
      </w:r>
    </w:p>
    <w:p w14:paraId="0F582E8C" w14:textId="594E07DE" w:rsidR="0099657F" w:rsidRPr="00D146F2" w:rsidRDefault="0099657F" w:rsidP="00D146F2">
      <w:pPr>
        <w:pStyle w:val="Lijstalinea"/>
        <w:widowControl/>
        <w:numPr>
          <w:ilvl w:val="0"/>
          <w:numId w:val="29"/>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lang w:val="en-GB"/>
        </w:rPr>
      </w:pPr>
      <w:r w:rsidRPr="00D146F2">
        <w:rPr>
          <w:rFonts w:asciiTheme="majorHAnsi" w:hAnsiTheme="majorHAnsi" w:cstheme="majorHAnsi"/>
          <w:i/>
          <w:iCs/>
          <w:lang w:val="en-GB"/>
        </w:rPr>
        <w:t>The Coherence of the rules on Good Faith Acquisition and Acquisitive Prescription in the DCFR</w:t>
      </w:r>
      <w:r w:rsidRPr="00D146F2">
        <w:rPr>
          <w:rFonts w:asciiTheme="majorHAnsi" w:hAnsiTheme="majorHAnsi" w:cstheme="majorHAnsi"/>
          <w:lang w:val="en-GB"/>
        </w:rPr>
        <w:t xml:space="preserve">, </w:t>
      </w:r>
      <w:proofErr w:type="spellStart"/>
      <w:r w:rsidRPr="00D146F2">
        <w:rPr>
          <w:rFonts w:asciiTheme="majorHAnsi" w:hAnsiTheme="majorHAnsi" w:cstheme="majorHAnsi"/>
          <w:lang w:val="en-GB"/>
        </w:rPr>
        <w:t>Ius</w:t>
      </w:r>
      <w:proofErr w:type="spellEnd"/>
      <w:r w:rsidRPr="00D146F2">
        <w:rPr>
          <w:rFonts w:asciiTheme="majorHAnsi" w:hAnsiTheme="majorHAnsi" w:cstheme="majorHAnsi"/>
          <w:lang w:val="en-GB"/>
        </w:rPr>
        <w:t xml:space="preserve"> Commune </w:t>
      </w:r>
      <w:proofErr w:type="spellStart"/>
      <w:r w:rsidRPr="00D146F2">
        <w:rPr>
          <w:rFonts w:asciiTheme="majorHAnsi" w:hAnsiTheme="majorHAnsi" w:cstheme="majorHAnsi"/>
          <w:lang w:val="en-GB"/>
        </w:rPr>
        <w:t>Congres</w:t>
      </w:r>
      <w:proofErr w:type="spellEnd"/>
      <w:r w:rsidRPr="00D146F2">
        <w:rPr>
          <w:rFonts w:asciiTheme="majorHAnsi" w:hAnsiTheme="majorHAnsi" w:cstheme="majorHAnsi"/>
          <w:lang w:val="en-GB"/>
        </w:rPr>
        <w:t xml:space="preserve"> (Leuven</w:t>
      </w:r>
      <w:r w:rsidR="00665207" w:rsidRPr="00D146F2">
        <w:rPr>
          <w:rFonts w:asciiTheme="majorHAnsi" w:hAnsiTheme="majorHAnsi" w:cstheme="majorHAnsi"/>
          <w:lang w:val="en-GB"/>
        </w:rPr>
        <w:t xml:space="preserve"> 2010)</w:t>
      </w:r>
    </w:p>
    <w:p w14:paraId="44FE6981" w14:textId="06175094" w:rsidR="007C63CC" w:rsidRPr="00D146F2" w:rsidRDefault="005C4D32" w:rsidP="00D146F2">
      <w:pPr>
        <w:pStyle w:val="Lijstalinea"/>
        <w:widowControl/>
        <w:numPr>
          <w:ilvl w:val="0"/>
          <w:numId w:val="29"/>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lang w:val="en-GB"/>
        </w:rPr>
      </w:pPr>
      <w:r w:rsidRPr="00D146F2">
        <w:rPr>
          <w:rFonts w:asciiTheme="majorHAnsi" w:hAnsiTheme="majorHAnsi" w:cstheme="majorHAnsi"/>
          <w:i/>
          <w:iCs/>
          <w:lang w:val="en-GB"/>
        </w:rPr>
        <w:t>Comparative law and the quest for optimal rules on the transfer of movables</w:t>
      </w:r>
      <w:r w:rsidR="007C63CC" w:rsidRPr="00D146F2">
        <w:rPr>
          <w:rFonts w:asciiTheme="majorHAnsi" w:hAnsiTheme="majorHAnsi" w:cstheme="majorHAnsi"/>
          <w:lang w:val="en-GB"/>
        </w:rPr>
        <w:t xml:space="preserve">, M-EPLI Round Table Meeting </w:t>
      </w:r>
      <w:r w:rsidRPr="00D146F2">
        <w:rPr>
          <w:rFonts w:asciiTheme="majorHAnsi" w:hAnsiTheme="majorHAnsi" w:cstheme="majorHAnsi"/>
          <w:i/>
          <w:lang w:val="en-US"/>
        </w:rPr>
        <w:t xml:space="preserve">The use of </w:t>
      </w:r>
      <w:r w:rsidRPr="00D146F2">
        <w:rPr>
          <w:rFonts w:asciiTheme="majorHAnsi" w:hAnsiTheme="majorHAnsi" w:cstheme="majorHAnsi"/>
          <w:i/>
          <w:lang w:val="en-GB"/>
        </w:rPr>
        <w:t xml:space="preserve">the Functional Method in European and Comparative Property Law </w:t>
      </w:r>
      <w:r w:rsidRPr="00D146F2">
        <w:rPr>
          <w:rFonts w:asciiTheme="majorHAnsi" w:hAnsiTheme="majorHAnsi" w:cstheme="majorHAnsi"/>
          <w:lang w:val="en-GB"/>
        </w:rPr>
        <w:t>(Maastricht 2011)</w:t>
      </w:r>
    </w:p>
    <w:p w14:paraId="01F7B119" w14:textId="17EC61E1" w:rsidR="00D46D30" w:rsidRPr="00D146F2" w:rsidRDefault="00D46D30" w:rsidP="00D146F2">
      <w:pPr>
        <w:pStyle w:val="Lijstalinea"/>
        <w:widowControl/>
        <w:numPr>
          <w:ilvl w:val="0"/>
          <w:numId w:val="29"/>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z w:val="26"/>
          <w:szCs w:val="26"/>
        </w:rPr>
      </w:pPr>
      <w:r w:rsidRPr="00D146F2">
        <w:rPr>
          <w:rFonts w:asciiTheme="majorHAnsi" w:hAnsiTheme="majorHAnsi" w:cstheme="majorHAnsi"/>
        </w:rPr>
        <w:t xml:space="preserve">Dagvoorzitter NTHR-symposium </w:t>
      </w:r>
      <w:r w:rsidRPr="00D146F2">
        <w:rPr>
          <w:rFonts w:asciiTheme="majorHAnsi" w:hAnsiTheme="majorHAnsi" w:cstheme="majorHAnsi"/>
          <w:i/>
          <w:sz w:val="26"/>
          <w:szCs w:val="26"/>
        </w:rPr>
        <w:t>Ontwikkelingen in de internationale financieringspraktijk</w:t>
      </w:r>
      <w:r w:rsidRPr="00D146F2">
        <w:rPr>
          <w:rFonts w:asciiTheme="majorHAnsi" w:hAnsiTheme="majorHAnsi" w:cstheme="majorHAnsi"/>
          <w:sz w:val="26"/>
          <w:szCs w:val="26"/>
        </w:rPr>
        <w:t xml:space="preserve"> (Amsterdam, KNAW</w:t>
      </w:r>
      <w:r w:rsidR="00C95500">
        <w:rPr>
          <w:rFonts w:asciiTheme="majorHAnsi" w:hAnsiTheme="majorHAnsi" w:cstheme="majorHAnsi"/>
          <w:sz w:val="26"/>
          <w:szCs w:val="26"/>
        </w:rPr>
        <w:t>,</w:t>
      </w:r>
      <w:r w:rsidR="00665207" w:rsidRPr="00D146F2">
        <w:rPr>
          <w:rFonts w:asciiTheme="majorHAnsi" w:hAnsiTheme="majorHAnsi" w:cstheme="majorHAnsi"/>
          <w:sz w:val="26"/>
          <w:szCs w:val="26"/>
        </w:rPr>
        <w:t xml:space="preserve"> </w:t>
      </w:r>
      <w:r w:rsidR="00665207" w:rsidRPr="00D146F2">
        <w:rPr>
          <w:rFonts w:asciiTheme="majorHAnsi" w:hAnsiTheme="majorHAnsi" w:cstheme="majorHAnsi"/>
        </w:rPr>
        <w:t>2013</w:t>
      </w:r>
      <w:r w:rsidRPr="00D146F2">
        <w:rPr>
          <w:rFonts w:asciiTheme="majorHAnsi" w:hAnsiTheme="majorHAnsi" w:cstheme="majorHAnsi"/>
          <w:sz w:val="26"/>
          <w:szCs w:val="26"/>
        </w:rPr>
        <w:t>)</w:t>
      </w:r>
    </w:p>
    <w:p w14:paraId="2DB1C761" w14:textId="1C96CE6F" w:rsidR="005B0AD1" w:rsidRDefault="005B0AD1" w:rsidP="00D146F2">
      <w:pPr>
        <w:pStyle w:val="Lijstalinea"/>
        <w:numPr>
          <w:ilvl w:val="0"/>
          <w:numId w:val="29"/>
        </w:numPr>
        <w:rPr>
          <w:rFonts w:asciiTheme="majorHAnsi" w:hAnsiTheme="majorHAnsi" w:cstheme="majorHAnsi"/>
        </w:rPr>
      </w:pPr>
      <w:r w:rsidRPr="00D146F2">
        <w:rPr>
          <w:rFonts w:asciiTheme="majorHAnsi" w:hAnsiTheme="majorHAnsi" w:cstheme="majorHAnsi"/>
          <w:i/>
          <w:iCs/>
        </w:rPr>
        <w:t>De benarde kunstenaar en de regels van het spel</w:t>
      </w:r>
      <w:r w:rsidRPr="00D146F2">
        <w:rPr>
          <w:rFonts w:asciiTheme="majorHAnsi" w:hAnsiTheme="majorHAnsi" w:cstheme="majorHAnsi"/>
        </w:rPr>
        <w:t xml:space="preserve"> (voordracht Vereniging Kunst, Cultuur</w:t>
      </w:r>
      <w:r w:rsidR="00665207" w:rsidRPr="00D146F2">
        <w:rPr>
          <w:rFonts w:asciiTheme="majorHAnsi" w:hAnsiTheme="majorHAnsi" w:cstheme="majorHAnsi"/>
        </w:rPr>
        <w:t xml:space="preserve">, </w:t>
      </w:r>
      <w:r w:rsidRPr="00D146F2">
        <w:rPr>
          <w:rFonts w:asciiTheme="majorHAnsi" w:hAnsiTheme="majorHAnsi" w:cstheme="majorHAnsi"/>
        </w:rPr>
        <w:t>Recht (Rijksmuseum</w:t>
      </w:r>
      <w:r w:rsidR="00FD7EF3">
        <w:rPr>
          <w:rFonts w:asciiTheme="majorHAnsi" w:hAnsiTheme="majorHAnsi" w:cstheme="majorHAnsi"/>
        </w:rPr>
        <w:t xml:space="preserve"> Amsterdam</w:t>
      </w:r>
      <w:r w:rsidR="00665207" w:rsidRPr="00D146F2">
        <w:rPr>
          <w:rFonts w:asciiTheme="majorHAnsi" w:hAnsiTheme="majorHAnsi" w:cstheme="majorHAnsi"/>
        </w:rPr>
        <w:t xml:space="preserve"> 2013</w:t>
      </w:r>
      <w:r w:rsidRPr="00D146F2">
        <w:rPr>
          <w:rFonts w:asciiTheme="majorHAnsi" w:hAnsiTheme="majorHAnsi" w:cstheme="majorHAnsi"/>
        </w:rPr>
        <w:t>)</w:t>
      </w:r>
    </w:p>
    <w:p w14:paraId="14C95CDB" w14:textId="77777777" w:rsidR="00D56C4A" w:rsidRPr="00AB6887" w:rsidRDefault="00D56C4A" w:rsidP="008C05F6">
      <w:pPr>
        <w:keepNext/>
        <w:keepLines/>
        <w:widowControl/>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p>
    <w:p w14:paraId="0BFBFF6D" w14:textId="77777777" w:rsidR="00D56C4A" w:rsidRPr="00AB6887" w:rsidRDefault="00D56C4A" w:rsidP="008C05F6">
      <w:pPr>
        <w:pStyle w:val="Kop1"/>
        <w:spacing w:line="240" w:lineRule="auto"/>
        <w:rPr>
          <w:rFonts w:asciiTheme="majorHAnsi" w:hAnsiTheme="majorHAnsi" w:cstheme="majorHAnsi"/>
        </w:rPr>
      </w:pPr>
      <w:r w:rsidRPr="00AB6887">
        <w:rPr>
          <w:rFonts w:asciiTheme="majorHAnsi" w:hAnsiTheme="majorHAnsi" w:cstheme="majorHAnsi"/>
        </w:rPr>
        <w:t>Promoties</w:t>
      </w:r>
    </w:p>
    <w:p w14:paraId="5D829F1C" w14:textId="08C8FB5E" w:rsidR="00D56C4A" w:rsidRPr="00AB6887" w:rsidRDefault="00D56C4A" w:rsidP="008C05F6">
      <w:pPr>
        <w:keepNext/>
        <w:keepLines/>
        <w:widowControl/>
        <w:numPr>
          <w:ilvl w:val="0"/>
          <w:numId w:val="14"/>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proofErr w:type="spellStart"/>
      <w:r w:rsidRPr="00AB6887">
        <w:rPr>
          <w:rFonts w:asciiTheme="majorHAnsi" w:hAnsiTheme="majorHAnsi" w:cstheme="majorHAnsi"/>
          <w:spacing w:val="-3"/>
        </w:rPr>
        <w:t>Co-promotor</w:t>
      </w:r>
      <w:proofErr w:type="spellEnd"/>
      <w:r w:rsidRPr="00AB6887">
        <w:rPr>
          <w:rFonts w:asciiTheme="majorHAnsi" w:hAnsiTheme="majorHAnsi" w:cstheme="majorHAnsi"/>
          <w:spacing w:val="-3"/>
        </w:rPr>
        <w:t xml:space="preserve"> van: </w:t>
      </w:r>
      <w:r w:rsidRPr="00AB6887">
        <w:rPr>
          <w:rFonts w:asciiTheme="majorHAnsi" w:hAnsiTheme="majorHAnsi" w:cstheme="majorHAnsi"/>
          <w:b/>
          <w:bCs/>
          <w:spacing w:val="-3"/>
        </w:rPr>
        <w:t>Bastiaan David van der Velden</w:t>
      </w:r>
      <w:r w:rsidRPr="00AB6887">
        <w:rPr>
          <w:rFonts w:asciiTheme="majorHAnsi" w:hAnsiTheme="majorHAnsi" w:cstheme="majorHAnsi"/>
          <w:spacing w:val="-3"/>
        </w:rPr>
        <w:t xml:space="preserve"> (promotor T.J. Veen</w:t>
      </w:r>
      <w:r w:rsidR="003D7B81">
        <w:rPr>
          <w:rFonts w:asciiTheme="majorHAnsi" w:hAnsiTheme="majorHAnsi" w:cstheme="majorHAnsi"/>
          <w:spacing w:val="-3"/>
        </w:rPr>
        <w:t>)</w:t>
      </w:r>
      <w:r w:rsidR="003D7B81" w:rsidRPr="003D7B81">
        <w:rPr>
          <w:rFonts w:asciiTheme="majorHAnsi" w:hAnsiTheme="majorHAnsi" w:cstheme="majorHAnsi"/>
          <w:spacing w:val="-3"/>
        </w:rPr>
        <w:t xml:space="preserve"> </w:t>
      </w:r>
      <w:r w:rsidR="003D7B81">
        <w:rPr>
          <w:rFonts w:asciiTheme="majorHAnsi" w:hAnsiTheme="majorHAnsi" w:cstheme="majorHAnsi"/>
          <w:spacing w:val="-3"/>
        </w:rPr>
        <w:t>(</w:t>
      </w:r>
      <w:r w:rsidR="003D7B81" w:rsidRPr="00AB6887">
        <w:rPr>
          <w:rFonts w:asciiTheme="majorHAnsi" w:hAnsiTheme="majorHAnsi" w:cstheme="majorHAnsi"/>
          <w:spacing w:val="-3"/>
        </w:rPr>
        <w:t>2004</w:t>
      </w:r>
      <w:r w:rsidR="003D7B81">
        <w:rPr>
          <w:rFonts w:asciiTheme="majorHAnsi" w:hAnsiTheme="majorHAnsi" w:cstheme="majorHAnsi"/>
          <w:spacing w:val="-3"/>
        </w:rPr>
        <w:t>)</w:t>
      </w:r>
    </w:p>
    <w:p w14:paraId="771EDCF2" w14:textId="77777777" w:rsidR="00D56C4A" w:rsidRPr="00AB6887" w:rsidRDefault="00D56C4A" w:rsidP="008C05F6">
      <w:pPr>
        <w:numPr>
          <w:ilvl w:val="0"/>
          <w:numId w:val="4"/>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AB6887">
        <w:rPr>
          <w:rFonts w:asciiTheme="majorHAnsi" w:hAnsiTheme="majorHAnsi" w:cstheme="majorHAnsi"/>
          <w:spacing w:val="-3"/>
        </w:rPr>
        <w:t xml:space="preserve">Promotor van </w:t>
      </w:r>
      <w:r w:rsidRPr="00AB6887">
        <w:rPr>
          <w:rFonts w:asciiTheme="majorHAnsi" w:hAnsiTheme="majorHAnsi" w:cstheme="majorHAnsi"/>
          <w:b/>
          <w:bCs/>
          <w:spacing w:val="-3"/>
        </w:rPr>
        <w:t>Matthias Haentjens</w:t>
      </w:r>
      <w:r w:rsidRPr="00AB6887">
        <w:rPr>
          <w:rFonts w:asciiTheme="majorHAnsi" w:hAnsiTheme="majorHAnsi" w:cstheme="majorHAnsi"/>
          <w:spacing w:val="-3"/>
        </w:rPr>
        <w:t xml:space="preserve"> (tezamen met Edgar du Perron) (2007)</w:t>
      </w:r>
    </w:p>
    <w:p w14:paraId="760F1FB4" w14:textId="1D93DF27" w:rsidR="00D56C4A" w:rsidRPr="00AB6887" w:rsidRDefault="00D56C4A" w:rsidP="008C05F6">
      <w:pPr>
        <w:numPr>
          <w:ilvl w:val="0"/>
          <w:numId w:val="4"/>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AB6887">
        <w:rPr>
          <w:rFonts w:asciiTheme="majorHAnsi" w:hAnsiTheme="majorHAnsi" w:cstheme="majorHAnsi"/>
          <w:spacing w:val="-3"/>
        </w:rPr>
        <w:t xml:space="preserve">Promotor van </w:t>
      </w:r>
      <w:r w:rsidRPr="00AB6887">
        <w:rPr>
          <w:rFonts w:asciiTheme="majorHAnsi" w:hAnsiTheme="majorHAnsi" w:cstheme="majorHAnsi"/>
          <w:b/>
          <w:bCs/>
          <w:spacing w:val="-3"/>
        </w:rPr>
        <w:t>Jean Louis van Gelder</w:t>
      </w:r>
      <w:r w:rsidRPr="00AB6887">
        <w:rPr>
          <w:rFonts w:asciiTheme="majorHAnsi" w:hAnsiTheme="majorHAnsi" w:cstheme="majorHAnsi"/>
          <w:spacing w:val="-3"/>
        </w:rPr>
        <w:t xml:space="preserve"> (2009)</w:t>
      </w:r>
    </w:p>
    <w:p w14:paraId="3D403CE5" w14:textId="13691E07" w:rsidR="00B27A7F" w:rsidRPr="00AB6887" w:rsidRDefault="00FB5B97" w:rsidP="008C05F6">
      <w:pPr>
        <w:numPr>
          <w:ilvl w:val="0"/>
          <w:numId w:val="4"/>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AB6887">
        <w:rPr>
          <w:rFonts w:asciiTheme="majorHAnsi" w:hAnsiTheme="majorHAnsi" w:cstheme="majorHAnsi"/>
          <w:spacing w:val="-3"/>
        </w:rPr>
        <w:t xml:space="preserve">Promotor van </w:t>
      </w:r>
      <w:proofErr w:type="spellStart"/>
      <w:r w:rsidRPr="00AB6887">
        <w:rPr>
          <w:rFonts w:asciiTheme="majorHAnsi" w:hAnsiTheme="majorHAnsi" w:cstheme="majorHAnsi"/>
          <w:b/>
          <w:bCs/>
          <w:spacing w:val="-3"/>
        </w:rPr>
        <w:t>Rolef</w:t>
      </w:r>
      <w:proofErr w:type="spellEnd"/>
      <w:r w:rsidRPr="00AB6887">
        <w:rPr>
          <w:rFonts w:asciiTheme="majorHAnsi" w:hAnsiTheme="majorHAnsi" w:cstheme="majorHAnsi"/>
          <w:b/>
          <w:bCs/>
          <w:spacing w:val="-3"/>
        </w:rPr>
        <w:t xml:space="preserve"> de Weijs</w:t>
      </w:r>
      <w:r w:rsidRPr="00AB6887">
        <w:rPr>
          <w:rFonts w:asciiTheme="majorHAnsi" w:hAnsiTheme="majorHAnsi" w:cstheme="majorHAnsi"/>
          <w:spacing w:val="-3"/>
        </w:rPr>
        <w:t xml:space="preserve"> </w:t>
      </w:r>
      <w:r w:rsidR="00B27A7F" w:rsidRPr="00AB6887">
        <w:rPr>
          <w:rFonts w:asciiTheme="majorHAnsi" w:hAnsiTheme="majorHAnsi" w:cstheme="majorHAnsi"/>
          <w:spacing w:val="-3"/>
        </w:rPr>
        <w:t>(tezamen met Edgar du Perron) (2010)</w:t>
      </w:r>
    </w:p>
    <w:p w14:paraId="560ED305" w14:textId="48F0FB7D" w:rsidR="00220705" w:rsidRDefault="00220705" w:rsidP="008C05F6">
      <w:pPr>
        <w:numPr>
          <w:ilvl w:val="0"/>
          <w:numId w:val="4"/>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AB6887">
        <w:rPr>
          <w:rFonts w:asciiTheme="majorHAnsi" w:hAnsiTheme="majorHAnsi" w:cstheme="majorHAnsi"/>
          <w:spacing w:val="-3"/>
        </w:rPr>
        <w:t>Promotor</w:t>
      </w:r>
      <w:r w:rsidR="00C95500">
        <w:rPr>
          <w:rFonts w:asciiTheme="majorHAnsi" w:hAnsiTheme="majorHAnsi" w:cstheme="majorHAnsi"/>
          <w:spacing w:val="-3"/>
        </w:rPr>
        <w:t xml:space="preserve"> van</w:t>
      </w:r>
      <w:r w:rsidRPr="00AB6887">
        <w:rPr>
          <w:rFonts w:asciiTheme="majorHAnsi" w:hAnsiTheme="majorHAnsi" w:cstheme="majorHAnsi"/>
          <w:spacing w:val="-3"/>
        </w:rPr>
        <w:t xml:space="preserve"> </w:t>
      </w:r>
      <w:r w:rsidRPr="00AB6887">
        <w:rPr>
          <w:rFonts w:asciiTheme="majorHAnsi" w:hAnsiTheme="majorHAnsi" w:cstheme="majorHAnsi"/>
          <w:b/>
          <w:bCs/>
          <w:spacing w:val="-3"/>
        </w:rPr>
        <w:t xml:space="preserve">Dewi </w:t>
      </w:r>
      <w:proofErr w:type="spellStart"/>
      <w:r w:rsidRPr="00AB6887">
        <w:rPr>
          <w:rFonts w:asciiTheme="majorHAnsi" w:hAnsiTheme="majorHAnsi" w:cstheme="majorHAnsi"/>
          <w:b/>
          <w:bCs/>
          <w:spacing w:val="-3"/>
        </w:rPr>
        <w:t>Hamwijk</w:t>
      </w:r>
      <w:proofErr w:type="spellEnd"/>
      <w:r w:rsidRPr="00AB6887">
        <w:rPr>
          <w:rFonts w:asciiTheme="majorHAnsi" w:hAnsiTheme="majorHAnsi" w:cstheme="majorHAnsi"/>
          <w:spacing w:val="-3"/>
        </w:rPr>
        <w:t xml:space="preserve"> (2014)</w:t>
      </w:r>
    </w:p>
    <w:p w14:paraId="426FF2A2" w14:textId="75DFC90F" w:rsidR="002A4E45" w:rsidRPr="00AB6887" w:rsidRDefault="002A4E45" w:rsidP="008C05F6">
      <w:pPr>
        <w:numPr>
          <w:ilvl w:val="0"/>
          <w:numId w:val="4"/>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proofErr w:type="spellStart"/>
      <w:r>
        <w:rPr>
          <w:rFonts w:asciiTheme="majorHAnsi" w:hAnsiTheme="majorHAnsi" w:cstheme="majorHAnsi"/>
          <w:spacing w:val="-3"/>
        </w:rPr>
        <w:t>Co-promotor</w:t>
      </w:r>
      <w:proofErr w:type="spellEnd"/>
      <w:r>
        <w:rPr>
          <w:rFonts w:asciiTheme="majorHAnsi" w:hAnsiTheme="majorHAnsi" w:cstheme="majorHAnsi"/>
          <w:spacing w:val="-3"/>
        </w:rPr>
        <w:t xml:space="preserve"> van </w:t>
      </w:r>
      <w:proofErr w:type="spellStart"/>
      <w:r w:rsidRPr="002A4E45">
        <w:rPr>
          <w:rFonts w:asciiTheme="majorHAnsi" w:hAnsiTheme="majorHAnsi" w:cstheme="majorHAnsi"/>
          <w:b/>
          <w:bCs/>
          <w:spacing w:val="-3"/>
        </w:rPr>
        <w:t>Zuozhen</w:t>
      </w:r>
      <w:proofErr w:type="spellEnd"/>
      <w:r w:rsidRPr="002A4E45">
        <w:rPr>
          <w:rFonts w:asciiTheme="majorHAnsi" w:hAnsiTheme="majorHAnsi" w:cstheme="majorHAnsi"/>
          <w:b/>
          <w:bCs/>
          <w:spacing w:val="-3"/>
        </w:rPr>
        <w:t xml:space="preserve"> </w:t>
      </w:r>
      <w:proofErr w:type="spellStart"/>
      <w:r w:rsidRPr="002A4E45">
        <w:rPr>
          <w:rFonts w:asciiTheme="majorHAnsi" w:hAnsiTheme="majorHAnsi" w:cstheme="majorHAnsi"/>
          <w:b/>
          <w:bCs/>
          <w:spacing w:val="-3"/>
        </w:rPr>
        <w:t>Liu</w:t>
      </w:r>
      <w:proofErr w:type="spellEnd"/>
      <w:r>
        <w:rPr>
          <w:rFonts w:asciiTheme="majorHAnsi" w:hAnsiTheme="majorHAnsi" w:cstheme="majorHAnsi"/>
          <w:spacing w:val="-3"/>
        </w:rPr>
        <w:t xml:space="preserve"> (2015)</w:t>
      </w:r>
    </w:p>
    <w:p w14:paraId="33DF456A" w14:textId="65943C2B" w:rsidR="00860EF1" w:rsidRPr="00AB6887" w:rsidRDefault="00860EF1" w:rsidP="008C05F6">
      <w:pPr>
        <w:numPr>
          <w:ilvl w:val="0"/>
          <w:numId w:val="4"/>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AB6887">
        <w:rPr>
          <w:rFonts w:asciiTheme="majorHAnsi" w:hAnsiTheme="majorHAnsi" w:cstheme="majorHAnsi"/>
          <w:spacing w:val="-3"/>
        </w:rPr>
        <w:t xml:space="preserve">Promotor van </w:t>
      </w:r>
      <w:r w:rsidRPr="00AB6887">
        <w:rPr>
          <w:rFonts w:asciiTheme="majorHAnsi" w:hAnsiTheme="majorHAnsi" w:cstheme="majorHAnsi"/>
          <w:b/>
          <w:bCs/>
          <w:spacing w:val="-3"/>
        </w:rPr>
        <w:t>Aart Jonkers</w:t>
      </w:r>
      <w:r w:rsidRPr="00AB6887">
        <w:rPr>
          <w:rFonts w:asciiTheme="majorHAnsi" w:hAnsiTheme="majorHAnsi" w:cstheme="majorHAnsi"/>
          <w:spacing w:val="-3"/>
        </w:rPr>
        <w:t xml:space="preserve"> (tezamen met </w:t>
      </w:r>
      <w:proofErr w:type="spellStart"/>
      <w:r w:rsidRPr="00AB6887">
        <w:rPr>
          <w:rFonts w:asciiTheme="majorHAnsi" w:hAnsiTheme="majorHAnsi" w:cstheme="majorHAnsi"/>
          <w:spacing w:val="-3"/>
        </w:rPr>
        <w:t>Rolef</w:t>
      </w:r>
      <w:proofErr w:type="spellEnd"/>
      <w:r w:rsidRPr="00AB6887">
        <w:rPr>
          <w:rFonts w:asciiTheme="majorHAnsi" w:hAnsiTheme="majorHAnsi" w:cstheme="majorHAnsi"/>
          <w:spacing w:val="-3"/>
        </w:rPr>
        <w:t xml:space="preserve"> de Weijs) (2020)</w:t>
      </w:r>
    </w:p>
    <w:p w14:paraId="4EB9E7FC" w14:textId="57F9FB3C" w:rsidR="00024C2E" w:rsidRPr="003D7B81" w:rsidRDefault="00171392" w:rsidP="003D7B81">
      <w:pPr>
        <w:numPr>
          <w:ilvl w:val="0"/>
          <w:numId w:val="4"/>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AB6887">
        <w:rPr>
          <w:rFonts w:asciiTheme="majorHAnsi" w:hAnsiTheme="majorHAnsi" w:cstheme="majorHAnsi"/>
          <w:spacing w:val="-3"/>
        </w:rPr>
        <w:t xml:space="preserve">Promotor van </w:t>
      </w:r>
      <w:proofErr w:type="spellStart"/>
      <w:r w:rsidRPr="00AB6887">
        <w:rPr>
          <w:rFonts w:asciiTheme="majorHAnsi" w:hAnsiTheme="majorHAnsi" w:cstheme="majorHAnsi"/>
          <w:b/>
          <w:bCs/>
          <w:spacing w:val="-3"/>
        </w:rPr>
        <w:t>Karoline</w:t>
      </w:r>
      <w:proofErr w:type="spellEnd"/>
      <w:r w:rsidRPr="00AB6887">
        <w:rPr>
          <w:rFonts w:asciiTheme="majorHAnsi" w:hAnsiTheme="majorHAnsi" w:cstheme="majorHAnsi"/>
          <w:b/>
          <w:bCs/>
          <w:spacing w:val="-3"/>
        </w:rPr>
        <w:t xml:space="preserve"> </w:t>
      </w:r>
      <w:proofErr w:type="spellStart"/>
      <w:r w:rsidRPr="00AB6887">
        <w:rPr>
          <w:rFonts w:asciiTheme="majorHAnsi" w:hAnsiTheme="majorHAnsi" w:cstheme="majorHAnsi"/>
          <w:b/>
          <w:bCs/>
          <w:spacing w:val="-3"/>
        </w:rPr>
        <w:t>Haug</w:t>
      </w:r>
      <w:proofErr w:type="spellEnd"/>
      <w:r w:rsidRPr="00AB6887">
        <w:rPr>
          <w:rFonts w:asciiTheme="majorHAnsi" w:hAnsiTheme="majorHAnsi" w:cstheme="majorHAnsi"/>
          <w:spacing w:val="-3"/>
        </w:rPr>
        <w:t xml:space="preserve"> (tezamen met Anna </w:t>
      </w:r>
      <w:proofErr w:type="spellStart"/>
      <w:r w:rsidRPr="00AB6887">
        <w:rPr>
          <w:rFonts w:asciiTheme="majorHAnsi" w:hAnsiTheme="majorHAnsi" w:cstheme="majorHAnsi"/>
          <w:spacing w:val="-3"/>
        </w:rPr>
        <w:t>Veneziano</w:t>
      </w:r>
      <w:proofErr w:type="spellEnd"/>
      <w:r w:rsidRPr="00AB6887">
        <w:rPr>
          <w:rFonts w:asciiTheme="majorHAnsi" w:hAnsiTheme="majorHAnsi" w:cstheme="majorHAnsi"/>
          <w:spacing w:val="-3"/>
        </w:rPr>
        <w:t>) (2021)</w:t>
      </w:r>
    </w:p>
    <w:p w14:paraId="4484D545" w14:textId="0FDFC28A" w:rsidR="00D56C4A" w:rsidRPr="00AB6887" w:rsidRDefault="00C95500"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i/>
          <w:iCs/>
          <w:spacing w:val="-3"/>
        </w:rPr>
      </w:pPr>
      <w:r>
        <w:rPr>
          <w:rFonts w:asciiTheme="majorHAnsi" w:hAnsiTheme="majorHAnsi" w:cstheme="majorHAnsi"/>
          <w:i/>
          <w:iCs/>
          <w:spacing w:val="-3"/>
        </w:rPr>
        <w:t>Lopend promotieonderzoek</w:t>
      </w:r>
      <w:r w:rsidR="00D56C4A" w:rsidRPr="00AB6887">
        <w:rPr>
          <w:rFonts w:asciiTheme="majorHAnsi" w:hAnsiTheme="majorHAnsi" w:cstheme="majorHAnsi"/>
          <w:i/>
          <w:iCs/>
          <w:spacing w:val="-3"/>
        </w:rPr>
        <w:t>:</w:t>
      </w:r>
    </w:p>
    <w:p w14:paraId="36F69C79" w14:textId="77777777" w:rsidR="00D56C4A" w:rsidRPr="00AB6887" w:rsidRDefault="00D56C4A" w:rsidP="008C05F6">
      <w:pPr>
        <w:numPr>
          <w:ilvl w:val="0"/>
          <w:numId w:val="4"/>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
          <w:bCs/>
          <w:spacing w:val="-3"/>
        </w:rPr>
      </w:pPr>
      <w:r w:rsidRPr="00AB6887">
        <w:rPr>
          <w:rFonts w:asciiTheme="majorHAnsi" w:hAnsiTheme="majorHAnsi" w:cstheme="majorHAnsi"/>
          <w:b/>
          <w:bCs/>
          <w:spacing w:val="-3"/>
        </w:rPr>
        <w:t>Selma de Groot</w:t>
      </w:r>
    </w:p>
    <w:p w14:paraId="064D76FD" w14:textId="44C4088B" w:rsidR="00860EF1" w:rsidRPr="00AB6887" w:rsidRDefault="00860EF1" w:rsidP="008C05F6">
      <w:pPr>
        <w:numPr>
          <w:ilvl w:val="0"/>
          <w:numId w:val="4"/>
        </w:num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rPr>
      </w:pPr>
      <w:r w:rsidRPr="00AB6887">
        <w:rPr>
          <w:rFonts w:asciiTheme="majorHAnsi" w:hAnsiTheme="majorHAnsi" w:cstheme="majorHAnsi"/>
          <w:b/>
          <w:bCs/>
          <w:spacing w:val="-3"/>
        </w:rPr>
        <w:t>Eva Vermeulen</w:t>
      </w:r>
      <w:r w:rsidRPr="00AB6887">
        <w:rPr>
          <w:rFonts w:asciiTheme="majorHAnsi" w:hAnsiTheme="majorHAnsi" w:cstheme="majorHAnsi"/>
          <w:spacing w:val="-3"/>
        </w:rPr>
        <w:t xml:space="preserve"> (met Rutger Claassen)</w:t>
      </w:r>
    </w:p>
    <w:p w14:paraId="2805B69E" w14:textId="77777777" w:rsidR="00D56C4A" w:rsidRPr="00AB6887"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rPr>
      </w:pPr>
    </w:p>
    <w:p w14:paraId="7E3B81B8" w14:textId="77777777" w:rsidR="00D56C4A" w:rsidRPr="00AB6887"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rPr>
      </w:pPr>
    </w:p>
    <w:p w14:paraId="4BEC6422" w14:textId="5230FF67" w:rsidR="00D56C4A" w:rsidRPr="00BA0331" w:rsidRDefault="00D56C4A" w:rsidP="008C05F6">
      <w:pPr>
        <w:tabs>
          <w:tab w:val="right" w:pos="1701"/>
        </w:tabs>
        <w:jc w:val="both"/>
        <w:rPr>
          <w:rFonts w:asciiTheme="majorHAnsi" w:hAnsiTheme="majorHAnsi" w:cstheme="majorHAnsi"/>
          <w:spacing w:val="-3"/>
        </w:rPr>
      </w:pPr>
      <w:r w:rsidRPr="00AB6887">
        <w:rPr>
          <w:rFonts w:asciiTheme="majorHAnsi" w:hAnsiTheme="majorHAnsi" w:cstheme="majorHAnsi"/>
          <w:spacing w:val="-3"/>
        </w:rPr>
        <w:br w:type="page"/>
      </w:r>
      <w:r w:rsidRPr="00BA0331">
        <w:rPr>
          <w:rFonts w:asciiTheme="majorHAnsi" w:hAnsiTheme="majorHAnsi" w:cstheme="majorHAnsi"/>
          <w:b/>
          <w:bCs/>
          <w:smallCaps/>
          <w:spacing w:val="-3"/>
        </w:rPr>
        <w:lastRenderedPageBreak/>
        <w:t xml:space="preserve">Publicaties </w:t>
      </w:r>
    </w:p>
    <w:p w14:paraId="46CA4298"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66D2FB98"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470AD8D3" w14:textId="77777777" w:rsidR="00B875F5"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spacing w:val="-3"/>
          <w:sz w:val="22"/>
          <w:szCs w:val="22"/>
        </w:rPr>
      </w:pPr>
      <w:r w:rsidRPr="00D146F2">
        <w:rPr>
          <w:rFonts w:asciiTheme="majorHAnsi" w:hAnsiTheme="majorHAnsi" w:cstheme="majorHAnsi"/>
          <w:b/>
          <w:bCs/>
          <w:spacing w:val="-3"/>
          <w:sz w:val="22"/>
          <w:szCs w:val="22"/>
        </w:rPr>
        <w:t>1985</w:t>
      </w:r>
    </w:p>
    <w:p w14:paraId="062CF1FE" w14:textId="555715F9"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De beeldenstorm in Weert, </w:t>
      </w:r>
      <w:proofErr w:type="spellStart"/>
      <w:r w:rsidRPr="00D146F2">
        <w:rPr>
          <w:rFonts w:asciiTheme="majorHAnsi" w:hAnsiTheme="majorHAnsi" w:cstheme="majorHAnsi"/>
          <w:i/>
          <w:iCs/>
          <w:spacing w:val="-3"/>
          <w:sz w:val="22"/>
          <w:szCs w:val="22"/>
        </w:rPr>
        <w:t>Skript</w:t>
      </w:r>
      <w:proofErr w:type="spellEnd"/>
      <w:r w:rsidRPr="00D146F2">
        <w:rPr>
          <w:rFonts w:asciiTheme="majorHAnsi" w:hAnsiTheme="majorHAnsi" w:cstheme="majorHAnsi"/>
          <w:i/>
          <w:iCs/>
          <w:spacing w:val="-3"/>
          <w:sz w:val="22"/>
          <w:szCs w:val="22"/>
        </w:rPr>
        <w:t>. Historisch Tijdschrift</w:t>
      </w:r>
      <w:r w:rsidRPr="00D146F2">
        <w:rPr>
          <w:rFonts w:asciiTheme="majorHAnsi" w:hAnsiTheme="majorHAnsi" w:cstheme="majorHAnsi"/>
          <w:spacing w:val="-3"/>
          <w:sz w:val="22"/>
          <w:szCs w:val="22"/>
        </w:rPr>
        <w:t xml:space="preserve"> 7.3 (1985), 179-190</w:t>
      </w:r>
    </w:p>
    <w:p w14:paraId="054C60DD"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
          <w:bCs/>
          <w:spacing w:val="-3"/>
          <w:sz w:val="22"/>
          <w:szCs w:val="22"/>
        </w:rPr>
      </w:pPr>
    </w:p>
    <w:p w14:paraId="5E2CAB9E" w14:textId="77777777" w:rsidR="00B875F5"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b/>
          <w:bCs/>
          <w:spacing w:val="-3"/>
          <w:sz w:val="22"/>
          <w:szCs w:val="22"/>
        </w:rPr>
      </w:pPr>
      <w:r w:rsidRPr="00D146F2">
        <w:rPr>
          <w:rFonts w:asciiTheme="majorHAnsi" w:hAnsiTheme="majorHAnsi" w:cstheme="majorHAnsi"/>
          <w:b/>
          <w:bCs/>
          <w:spacing w:val="-3"/>
          <w:sz w:val="22"/>
          <w:szCs w:val="22"/>
        </w:rPr>
        <w:t>1990</w:t>
      </w:r>
    </w:p>
    <w:p w14:paraId="72C0A21D" w14:textId="23B85403" w:rsidR="00D56C4A" w:rsidRPr="00D146F2" w:rsidRDefault="00D56C4A" w:rsidP="008C05F6">
      <w:pPr>
        <w:tabs>
          <w:tab w:val="left" w:pos="0"/>
          <w:tab w:val="left" w:pos="850"/>
          <w:tab w:val="left" w:pos="1134"/>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i/>
          <w:iCs/>
          <w:spacing w:val="-3"/>
          <w:sz w:val="22"/>
          <w:szCs w:val="22"/>
        </w:rPr>
        <w:t>De interpretatiegeschiedenis van artikel 2014 BW (1838-1945)</w:t>
      </w:r>
      <w:r w:rsidRPr="00D146F2">
        <w:rPr>
          <w:rFonts w:asciiTheme="majorHAnsi" w:hAnsiTheme="majorHAnsi" w:cstheme="majorHAnsi"/>
          <w:spacing w:val="-3"/>
          <w:sz w:val="22"/>
          <w:szCs w:val="22"/>
        </w:rPr>
        <w:t xml:space="preserve">. Post </w:t>
      </w:r>
      <w:proofErr w:type="spellStart"/>
      <w:r w:rsidRPr="00D146F2">
        <w:rPr>
          <w:rFonts w:asciiTheme="majorHAnsi" w:hAnsiTheme="majorHAnsi" w:cstheme="majorHAnsi"/>
          <w:spacing w:val="-3"/>
          <w:sz w:val="22"/>
          <w:szCs w:val="22"/>
        </w:rPr>
        <w:t>Scriptum</w:t>
      </w:r>
      <w:proofErr w:type="spellEnd"/>
      <w:r w:rsidRPr="00D146F2">
        <w:rPr>
          <w:rFonts w:asciiTheme="majorHAnsi" w:hAnsiTheme="majorHAnsi" w:cstheme="majorHAnsi"/>
          <w:spacing w:val="-3"/>
          <w:sz w:val="22"/>
          <w:szCs w:val="22"/>
        </w:rPr>
        <w:t xml:space="preserve"> Reeks (Zwolle 1990)</w:t>
      </w:r>
    </w:p>
    <w:p w14:paraId="63182AF1"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31345BDC" w14:textId="77777777" w:rsidR="00B875F5"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spacing w:val="-3"/>
          <w:sz w:val="22"/>
          <w:szCs w:val="22"/>
        </w:rPr>
      </w:pPr>
      <w:r w:rsidRPr="00D146F2">
        <w:rPr>
          <w:rFonts w:asciiTheme="majorHAnsi" w:hAnsiTheme="majorHAnsi" w:cstheme="majorHAnsi"/>
          <w:b/>
          <w:bCs/>
          <w:spacing w:val="-3"/>
          <w:sz w:val="22"/>
          <w:szCs w:val="22"/>
        </w:rPr>
        <w:t>1991</w:t>
      </w:r>
    </w:p>
    <w:p w14:paraId="40B4C783" w14:textId="61A36B45"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Revindicatie van een gestolen auto: misbruik van bevoegd</w:t>
      </w:r>
      <w:r w:rsidRPr="00D146F2">
        <w:rPr>
          <w:rFonts w:asciiTheme="majorHAnsi" w:hAnsiTheme="majorHAnsi" w:cstheme="majorHAnsi"/>
          <w:spacing w:val="-3"/>
          <w:sz w:val="22"/>
          <w:szCs w:val="22"/>
        </w:rPr>
        <w:softHyphen/>
        <w:t>heid? [</w:t>
      </w:r>
      <w:proofErr w:type="gramStart"/>
      <w:r w:rsidRPr="00D146F2">
        <w:rPr>
          <w:rFonts w:asciiTheme="majorHAnsi" w:hAnsiTheme="majorHAnsi" w:cstheme="majorHAnsi"/>
          <w:spacing w:val="-3"/>
          <w:sz w:val="22"/>
          <w:szCs w:val="22"/>
        </w:rPr>
        <w:t>ad</w:t>
      </w:r>
      <w:proofErr w:type="gramEnd"/>
      <w:r w:rsidRPr="00D146F2">
        <w:rPr>
          <w:rFonts w:asciiTheme="majorHAnsi" w:hAnsiTheme="majorHAnsi" w:cstheme="majorHAnsi"/>
          <w:spacing w:val="-3"/>
          <w:sz w:val="22"/>
          <w:szCs w:val="22"/>
        </w:rPr>
        <w:t xml:space="preserve"> Hof Den Haag 11-9-1990 (niet gepubliceerd)], </w:t>
      </w:r>
      <w:r w:rsidR="004C11C9">
        <w:rPr>
          <w:rFonts w:asciiTheme="majorHAnsi" w:hAnsiTheme="majorHAnsi" w:cstheme="majorHAnsi"/>
          <w:i/>
          <w:iCs/>
          <w:spacing w:val="-3"/>
          <w:sz w:val="22"/>
          <w:szCs w:val="22"/>
        </w:rPr>
        <w:t>Nederlands Juristenblad</w:t>
      </w:r>
      <w:r w:rsidRPr="00D146F2">
        <w:rPr>
          <w:rFonts w:asciiTheme="majorHAnsi" w:hAnsiTheme="majorHAnsi" w:cstheme="majorHAnsi"/>
          <w:spacing w:val="-3"/>
          <w:sz w:val="22"/>
          <w:szCs w:val="22"/>
        </w:rPr>
        <w:t xml:space="preserve"> 14 (1991), 597-598</w:t>
      </w:r>
    </w:p>
    <w:p w14:paraId="7256B617"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039497D4" w14:textId="79350EFE"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Consumentenkoop en revindicatie. Enkele opmer</w:t>
      </w:r>
      <w:r w:rsidRPr="00D146F2">
        <w:rPr>
          <w:rFonts w:asciiTheme="majorHAnsi" w:hAnsiTheme="majorHAnsi" w:cstheme="majorHAnsi"/>
          <w:spacing w:val="-3"/>
          <w:sz w:val="22"/>
          <w:szCs w:val="22"/>
        </w:rPr>
        <w:softHyphen/>
        <w:t xml:space="preserve">kingen over artikel 3:86 lid 3 sub a Nieuw BW, in: </w:t>
      </w:r>
      <w:r w:rsidRPr="00D146F2">
        <w:rPr>
          <w:rFonts w:asciiTheme="majorHAnsi" w:hAnsiTheme="majorHAnsi" w:cstheme="majorHAnsi"/>
          <w:i/>
          <w:iCs/>
          <w:spacing w:val="-3"/>
          <w:sz w:val="22"/>
          <w:szCs w:val="22"/>
        </w:rPr>
        <w:t>Een Salomons oordeel. Vriendschap</w:t>
      </w:r>
      <w:r w:rsidRPr="00D146F2">
        <w:rPr>
          <w:rFonts w:asciiTheme="majorHAnsi" w:hAnsiTheme="majorHAnsi" w:cstheme="majorHAnsi"/>
          <w:i/>
          <w:iCs/>
          <w:spacing w:val="-3"/>
          <w:sz w:val="22"/>
          <w:szCs w:val="22"/>
        </w:rPr>
        <w:softHyphen/>
        <w:t>pelijke reac</w:t>
      </w:r>
      <w:r w:rsidRPr="00D146F2">
        <w:rPr>
          <w:rFonts w:asciiTheme="majorHAnsi" w:hAnsiTheme="majorHAnsi" w:cstheme="majorHAnsi"/>
          <w:i/>
          <w:iCs/>
          <w:spacing w:val="-3"/>
          <w:sz w:val="22"/>
          <w:szCs w:val="22"/>
        </w:rPr>
        <w:softHyphen/>
        <w:t>ties aange</w:t>
      </w:r>
      <w:r w:rsidRPr="00D146F2">
        <w:rPr>
          <w:rFonts w:asciiTheme="majorHAnsi" w:hAnsiTheme="majorHAnsi" w:cstheme="majorHAnsi"/>
          <w:i/>
          <w:iCs/>
          <w:spacing w:val="-3"/>
          <w:sz w:val="22"/>
          <w:szCs w:val="22"/>
        </w:rPr>
        <w:softHyphen/>
        <w:t>boden aan Mr. R.A. Salomons</w:t>
      </w:r>
      <w:r w:rsidRPr="00D146F2">
        <w:rPr>
          <w:rFonts w:asciiTheme="majorHAnsi" w:hAnsiTheme="majorHAnsi" w:cstheme="majorHAnsi"/>
          <w:spacing w:val="-3"/>
          <w:sz w:val="22"/>
          <w:szCs w:val="22"/>
        </w:rPr>
        <w:t xml:space="preserve"> (Zwolle 1991), 137-143</w:t>
      </w:r>
    </w:p>
    <w:p w14:paraId="76916313"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4292BF8C" w14:textId="4921FCBE"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De rol van de Amsterdamse burgerbeweging in de wetsver</w:t>
      </w:r>
      <w:r w:rsidRPr="00D146F2">
        <w:rPr>
          <w:rFonts w:asciiTheme="majorHAnsi" w:hAnsiTheme="majorHAnsi" w:cstheme="majorHAnsi"/>
          <w:spacing w:val="-3"/>
          <w:sz w:val="22"/>
          <w:szCs w:val="22"/>
        </w:rPr>
        <w:softHyphen/>
        <w:t>zet</w:t>
      </w:r>
      <w:r w:rsidRPr="00D146F2">
        <w:rPr>
          <w:rFonts w:asciiTheme="majorHAnsi" w:hAnsiTheme="majorHAnsi" w:cstheme="majorHAnsi"/>
          <w:spacing w:val="-3"/>
          <w:sz w:val="22"/>
          <w:szCs w:val="22"/>
        </w:rPr>
        <w:softHyphen/>
        <w:t xml:space="preserve">ting van 1672, </w:t>
      </w:r>
      <w:r w:rsidRPr="00D146F2">
        <w:rPr>
          <w:rFonts w:asciiTheme="majorHAnsi" w:hAnsiTheme="majorHAnsi" w:cstheme="majorHAnsi"/>
          <w:i/>
          <w:iCs/>
          <w:spacing w:val="-3"/>
          <w:sz w:val="22"/>
          <w:szCs w:val="22"/>
        </w:rPr>
        <w:t>Bijdragen en Mededelin</w:t>
      </w:r>
      <w:r w:rsidRPr="00D146F2">
        <w:rPr>
          <w:rFonts w:asciiTheme="majorHAnsi" w:hAnsiTheme="majorHAnsi" w:cstheme="majorHAnsi"/>
          <w:i/>
          <w:iCs/>
          <w:spacing w:val="-3"/>
          <w:sz w:val="22"/>
          <w:szCs w:val="22"/>
        </w:rPr>
        <w:softHyphen/>
        <w:t>gen betreffende de Geschiedenis der Nederlan</w:t>
      </w:r>
      <w:r w:rsidRPr="00D146F2">
        <w:rPr>
          <w:rFonts w:asciiTheme="majorHAnsi" w:hAnsiTheme="majorHAnsi" w:cstheme="majorHAnsi"/>
          <w:i/>
          <w:iCs/>
          <w:spacing w:val="-3"/>
          <w:sz w:val="22"/>
          <w:szCs w:val="22"/>
        </w:rPr>
        <w:softHyphen/>
        <w:t>den</w:t>
      </w:r>
      <w:r w:rsidRPr="00D146F2">
        <w:rPr>
          <w:rFonts w:asciiTheme="majorHAnsi" w:hAnsiTheme="majorHAnsi" w:cstheme="majorHAnsi"/>
          <w:spacing w:val="-3"/>
          <w:sz w:val="22"/>
          <w:szCs w:val="22"/>
        </w:rPr>
        <w:t xml:space="preserve"> 106 (1991) 2, 198-219</w:t>
      </w:r>
    </w:p>
    <w:p w14:paraId="12CB2A37"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171F36FB" w14:textId="0E8D46C2"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De pijlers onder de vertrouwensbescherming van artikel 3:86 Nieuw BW, </w:t>
      </w:r>
      <w:r w:rsidR="004C11C9">
        <w:rPr>
          <w:rFonts w:asciiTheme="majorHAnsi" w:hAnsiTheme="majorHAnsi" w:cstheme="majorHAnsi"/>
          <w:i/>
          <w:iCs/>
          <w:spacing w:val="-3"/>
          <w:sz w:val="22"/>
          <w:szCs w:val="22"/>
        </w:rPr>
        <w:t xml:space="preserve">Ars </w:t>
      </w:r>
      <w:proofErr w:type="spellStart"/>
      <w:r w:rsidR="004C11C9">
        <w:rPr>
          <w:rFonts w:asciiTheme="majorHAnsi" w:hAnsiTheme="majorHAnsi" w:cstheme="majorHAnsi"/>
          <w:i/>
          <w:iCs/>
          <w:spacing w:val="-3"/>
          <w:sz w:val="22"/>
          <w:szCs w:val="22"/>
        </w:rPr>
        <w:t>Aequi</w:t>
      </w:r>
      <w:proofErr w:type="spellEnd"/>
      <w:r w:rsidR="00D146F2" w:rsidRPr="00D146F2">
        <w:rPr>
          <w:rFonts w:asciiTheme="majorHAnsi" w:hAnsiTheme="majorHAnsi" w:cstheme="majorHAnsi"/>
          <w:i/>
          <w:iCs/>
          <w:spacing w:val="-3"/>
          <w:sz w:val="22"/>
          <w:szCs w:val="22"/>
        </w:rPr>
        <w:t xml:space="preserve"> </w:t>
      </w:r>
      <w:r w:rsidRPr="00D146F2">
        <w:rPr>
          <w:rFonts w:asciiTheme="majorHAnsi" w:hAnsiTheme="majorHAnsi" w:cstheme="majorHAnsi"/>
          <w:spacing w:val="-3"/>
          <w:sz w:val="22"/>
          <w:szCs w:val="22"/>
        </w:rPr>
        <w:t>40 (1991) 10, 114-123</w:t>
      </w:r>
    </w:p>
    <w:p w14:paraId="238CFB19"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7289C598" w14:textId="349F63E2"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H.J.N. Boskamp en J.L.P. </w:t>
      </w:r>
      <w:proofErr w:type="spellStart"/>
      <w:r w:rsidRPr="00D146F2">
        <w:rPr>
          <w:rFonts w:asciiTheme="majorHAnsi" w:hAnsiTheme="majorHAnsi" w:cstheme="majorHAnsi"/>
          <w:spacing w:val="-3"/>
          <w:sz w:val="22"/>
          <w:szCs w:val="22"/>
        </w:rPr>
        <w:t>Cahen</w:t>
      </w:r>
      <w:proofErr w:type="spellEnd"/>
      <w:r w:rsidRPr="00D146F2">
        <w:rPr>
          <w:rFonts w:asciiTheme="majorHAnsi" w:hAnsiTheme="majorHAnsi" w:cstheme="majorHAnsi"/>
          <w:spacing w:val="-3"/>
          <w:sz w:val="22"/>
          <w:szCs w:val="22"/>
        </w:rPr>
        <w:t xml:space="preserve">, </w:t>
      </w:r>
      <w:r w:rsidRPr="00D146F2">
        <w:rPr>
          <w:rFonts w:asciiTheme="majorHAnsi" w:hAnsiTheme="majorHAnsi" w:cstheme="majorHAnsi"/>
          <w:i/>
          <w:iCs/>
          <w:spacing w:val="-3"/>
          <w:sz w:val="22"/>
          <w:szCs w:val="22"/>
        </w:rPr>
        <w:t>318 arresten over bur</w:t>
      </w:r>
      <w:r w:rsidRPr="00D146F2">
        <w:rPr>
          <w:rFonts w:asciiTheme="majorHAnsi" w:hAnsiTheme="majorHAnsi" w:cstheme="majorHAnsi"/>
          <w:i/>
          <w:iCs/>
          <w:spacing w:val="-3"/>
          <w:sz w:val="22"/>
          <w:szCs w:val="22"/>
        </w:rPr>
        <w:softHyphen/>
        <w:t>gerlijk recht en handels</w:t>
      </w:r>
      <w:r w:rsidRPr="00D146F2">
        <w:rPr>
          <w:rFonts w:asciiTheme="majorHAnsi" w:hAnsiTheme="majorHAnsi" w:cstheme="majorHAnsi"/>
          <w:i/>
          <w:iCs/>
          <w:spacing w:val="-3"/>
          <w:sz w:val="22"/>
          <w:szCs w:val="22"/>
        </w:rPr>
        <w:softHyphen/>
        <w:t>recht geselecteerd naar Nieuw BW</w:t>
      </w:r>
      <w:r w:rsidRPr="00D146F2">
        <w:rPr>
          <w:rFonts w:asciiTheme="majorHAnsi" w:hAnsiTheme="majorHAnsi" w:cstheme="majorHAnsi"/>
          <w:spacing w:val="-3"/>
          <w:sz w:val="22"/>
          <w:szCs w:val="22"/>
        </w:rPr>
        <w:t xml:space="preserve"> (3de druk, bewerkt door J.L.P. </w:t>
      </w:r>
      <w:proofErr w:type="spellStart"/>
      <w:r w:rsidRPr="00D146F2">
        <w:rPr>
          <w:rFonts w:asciiTheme="majorHAnsi" w:hAnsiTheme="majorHAnsi" w:cstheme="majorHAnsi"/>
          <w:spacing w:val="-3"/>
          <w:sz w:val="22"/>
          <w:szCs w:val="22"/>
        </w:rPr>
        <w:t>Cahen</w:t>
      </w:r>
      <w:proofErr w:type="spellEnd"/>
      <w:r w:rsidRPr="00D146F2">
        <w:rPr>
          <w:rFonts w:asciiTheme="majorHAnsi" w:hAnsiTheme="majorHAnsi" w:cstheme="majorHAnsi"/>
          <w:spacing w:val="-3"/>
          <w:sz w:val="22"/>
          <w:szCs w:val="22"/>
        </w:rPr>
        <w:t xml:space="preserve"> </w:t>
      </w:r>
      <w:r w:rsidR="00BA0331">
        <w:rPr>
          <w:rFonts w:asciiTheme="majorHAnsi" w:hAnsiTheme="majorHAnsi" w:cstheme="majorHAnsi"/>
          <w:spacing w:val="-3"/>
          <w:sz w:val="22"/>
          <w:szCs w:val="22"/>
        </w:rPr>
        <w:t>i.s.m.</w:t>
      </w:r>
      <w:r w:rsidRPr="00D146F2">
        <w:rPr>
          <w:rFonts w:asciiTheme="majorHAnsi" w:hAnsiTheme="majorHAnsi" w:cstheme="majorHAnsi"/>
          <w:spacing w:val="-3"/>
          <w:sz w:val="22"/>
          <w:szCs w:val="22"/>
        </w:rPr>
        <w:t xml:space="preserve"> E. du Perron en A.F. Salo</w:t>
      </w:r>
      <w:r w:rsidRPr="00D146F2">
        <w:rPr>
          <w:rFonts w:asciiTheme="majorHAnsi" w:hAnsiTheme="majorHAnsi" w:cstheme="majorHAnsi"/>
          <w:spacing w:val="-3"/>
          <w:sz w:val="22"/>
          <w:szCs w:val="22"/>
        </w:rPr>
        <w:softHyphen/>
        <w:t>mons; Arnhem 1991)</w:t>
      </w:r>
    </w:p>
    <w:p w14:paraId="2A6E5E6B"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6728EEA2" w14:textId="697C5BF1"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i/>
          <w:iCs/>
          <w:spacing w:val="-3"/>
          <w:sz w:val="22"/>
          <w:szCs w:val="22"/>
        </w:rPr>
        <w:t xml:space="preserve">NBW </w:t>
      </w:r>
      <w:r w:rsidR="00FD7EF3">
        <w:rPr>
          <w:rFonts w:asciiTheme="majorHAnsi" w:hAnsiTheme="majorHAnsi" w:cstheme="majorHAnsi"/>
          <w:i/>
          <w:iCs/>
          <w:spacing w:val="-3"/>
          <w:sz w:val="22"/>
          <w:szCs w:val="22"/>
        </w:rPr>
        <w:t>‘</w:t>
      </w:r>
      <w:r w:rsidRPr="00D146F2">
        <w:rPr>
          <w:rFonts w:asciiTheme="majorHAnsi" w:hAnsiTheme="majorHAnsi" w:cstheme="majorHAnsi"/>
          <w:i/>
          <w:iCs/>
          <w:spacing w:val="-3"/>
          <w:sz w:val="22"/>
          <w:szCs w:val="22"/>
        </w:rPr>
        <w:t>92</w:t>
      </w:r>
      <w:r w:rsidRPr="00D146F2">
        <w:rPr>
          <w:rFonts w:asciiTheme="majorHAnsi" w:hAnsiTheme="majorHAnsi" w:cstheme="majorHAnsi"/>
          <w:spacing w:val="-3"/>
          <w:sz w:val="22"/>
          <w:szCs w:val="22"/>
        </w:rPr>
        <w:t xml:space="preserve"> [computerondersteun</w:t>
      </w:r>
      <w:r w:rsidRPr="00D146F2">
        <w:rPr>
          <w:rFonts w:asciiTheme="majorHAnsi" w:hAnsiTheme="majorHAnsi" w:cstheme="majorHAnsi"/>
          <w:spacing w:val="-3"/>
          <w:sz w:val="22"/>
          <w:szCs w:val="22"/>
        </w:rPr>
        <w:softHyphen/>
        <w:t>de cursus NBW, vervaar</w:t>
      </w:r>
      <w:r w:rsidRPr="00D146F2">
        <w:rPr>
          <w:rFonts w:asciiTheme="majorHAnsi" w:hAnsiTheme="majorHAnsi" w:cstheme="majorHAnsi"/>
          <w:spacing w:val="-3"/>
          <w:sz w:val="22"/>
          <w:szCs w:val="22"/>
        </w:rPr>
        <w:softHyphen/>
        <w:t xml:space="preserve">digd door </w:t>
      </w:r>
      <w:proofErr w:type="spellStart"/>
      <w:r w:rsidRPr="00D146F2">
        <w:rPr>
          <w:rFonts w:asciiTheme="majorHAnsi" w:hAnsiTheme="majorHAnsi" w:cstheme="majorHAnsi"/>
          <w:spacing w:val="-3"/>
          <w:sz w:val="22"/>
          <w:szCs w:val="22"/>
        </w:rPr>
        <w:t>Educa</w:t>
      </w:r>
      <w:r w:rsidRPr="00D146F2">
        <w:rPr>
          <w:rFonts w:asciiTheme="majorHAnsi" w:hAnsiTheme="majorHAnsi" w:cstheme="majorHAnsi"/>
          <w:spacing w:val="-3"/>
          <w:sz w:val="22"/>
          <w:szCs w:val="22"/>
        </w:rPr>
        <w:softHyphen/>
        <w:t>ti</w:t>
      </w:r>
      <w:r w:rsidRPr="00D146F2">
        <w:rPr>
          <w:rFonts w:asciiTheme="majorHAnsi" w:hAnsiTheme="majorHAnsi" w:cstheme="majorHAnsi"/>
          <w:spacing w:val="-3"/>
          <w:sz w:val="22"/>
          <w:szCs w:val="22"/>
        </w:rPr>
        <w:softHyphen/>
        <w:t>o</w:t>
      </w:r>
      <w:r w:rsidRPr="00D146F2">
        <w:rPr>
          <w:rFonts w:asciiTheme="majorHAnsi" w:hAnsiTheme="majorHAnsi" w:cstheme="majorHAnsi"/>
          <w:spacing w:val="-3"/>
          <w:sz w:val="22"/>
          <w:szCs w:val="22"/>
        </w:rPr>
        <w:softHyphen/>
        <w:t>nal</w:t>
      </w:r>
      <w:proofErr w:type="spellEnd"/>
      <w:r w:rsidRPr="00D146F2">
        <w:rPr>
          <w:rFonts w:asciiTheme="majorHAnsi" w:hAnsiTheme="majorHAnsi" w:cstheme="majorHAnsi"/>
          <w:spacing w:val="-3"/>
          <w:sz w:val="22"/>
          <w:szCs w:val="22"/>
        </w:rPr>
        <w:t xml:space="preserve"> Computing Consorti</w:t>
      </w:r>
      <w:r w:rsidRPr="00D146F2">
        <w:rPr>
          <w:rFonts w:asciiTheme="majorHAnsi" w:hAnsiTheme="majorHAnsi" w:cstheme="majorHAnsi"/>
          <w:spacing w:val="-3"/>
          <w:sz w:val="22"/>
          <w:szCs w:val="22"/>
        </w:rPr>
        <w:softHyphen/>
        <w:t>um BV]. Hieruit: H</w:t>
      </w:r>
      <w:r w:rsidRPr="00D146F2">
        <w:rPr>
          <w:rFonts w:asciiTheme="majorHAnsi" w:hAnsiTheme="majorHAnsi" w:cstheme="majorHAnsi"/>
          <w:spacing w:val="-3"/>
          <w:sz w:val="22"/>
          <w:szCs w:val="22"/>
        </w:rPr>
        <w:softHyphen/>
        <w:t>st. 1 (rechts</w:t>
      </w:r>
      <w:r w:rsidRPr="00D146F2">
        <w:rPr>
          <w:rFonts w:asciiTheme="majorHAnsi" w:hAnsiTheme="majorHAnsi" w:cstheme="majorHAnsi"/>
          <w:spacing w:val="-3"/>
          <w:sz w:val="22"/>
          <w:szCs w:val="22"/>
        </w:rPr>
        <w:softHyphen/>
        <w:t>han</w:t>
      </w:r>
      <w:r w:rsidRPr="00D146F2">
        <w:rPr>
          <w:rFonts w:asciiTheme="majorHAnsi" w:hAnsiTheme="majorHAnsi" w:cstheme="majorHAnsi"/>
          <w:spacing w:val="-3"/>
          <w:sz w:val="22"/>
          <w:szCs w:val="22"/>
        </w:rPr>
        <w:softHyphen/>
        <w:t>deling en tot</w:t>
      </w:r>
      <w:r w:rsidRPr="00D146F2">
        <w:rPr>
          <w:rFonts w:asciiTheme="majorHAnsi" w:hAnsiTheme="majorHAnsi" w:cstheme="majorHAnsi"/>
          <w:spacing w:val="-3"/>
          <w:sz w:val="22"/>
          <w:szCs w:val="22"/>
        </w:rPr>
        <w:softHyphen/>
        <w:t>stand</w:t>
      </w:r>
      <w:r w:rsidRPr="00D146F2">
        <w:rPr>
          <w:rFonts w:asciiTheme="majorHAnsi" w:hAnsiTheme="majorHAnsi" w:cstheme="majorHAnsi"/>
          <w:spacing w:val="-3"/>
          <w:sz w:val="22"/>
          <w:szCs w:val="22"/>
        </w:rPr>
        <w:softHyphen/>
        <w:t>ko</w:t>
      </w:r>
      <w:r w:rsidRPr="00D146F2">
        <w:rPr>
          <w:rFonts w:asciiTheme="majorHAnsi" w:hAnsiTheme="majorHAnsi" w:cstheme="majorHAnsi"/>
          <w:spacing w:val="-3"/>
          <w:sz w:val="22"/>
          <w:szCs w:val="22"/>
        </w:rPr>
        <w:softHyphen/>
        <w:t>ming), hst. 13 (over</w:t>
      </w:r>
      <w:r w:rsidRPr="00D146F2">
        <w:rPr>
          <w:rFonts w:asciiTheme="majorHAnsi" w:hAnsiTheme="majorHAnsi" w:cstheme="majorHAnsi"/>
          <w:spacing w:val="-3"/>
          <w:sz w:val="22"/>
          <w:szCs w:val="22"/>
        </w:rPr>
        <w:softHyphen/>
        <w:t>dracht van goederen en vestiging van beperkte rech</w:t>
      </w:r>
      <w:r w:rsidRPr="00D146F2">
        <w:rPr>
          <w:rFonts w:asciiTheme="majorHAnsi" w:hAnsiTheme="majorHAnsi" w:cstheme="majorHAnsi"/>
          <w:spacing w:val="-3"/>
          <w:sz w:val="22"/>
          <w:szCs w:val="22"/>
        </w:rPr>
        <w:softHyphen/>
        <w:t>ten), hst. 14 (derdenbe</w:t>
      </w:r>
      <w:r w:rsidRPr="00D146F2">
        <w:rPr>
          <w:rFonts w:asciiTheme="majorHAnsi" w:hAnsiTheme="majorHAnsi" w:cstheme="majorHAnsi"/>
          <w:spacing w:val="-3"/>
          <w:sz w:val="22"/>
          <w:szCs w:val="22"/>
        </w:rPr>
        <w:softHyphen/>
        <w:t xml:space="preserve">scherming) [hst. 1 en 13 met C.E. du Perron] in het </w:t>
      </w:r>
      <w:r w:rsidRPr="00D146F2">
        <w:rPr>
          <w:rFonts w:asciiTheme="majorHAnsi" w:hAnsiTheme="majorHAnsi" w:cstheme="majorHAnsi"/>
          <w:i/>
          <w:iCs/>
          <w:spacing w:val="-3"/>
          <w:sz w:val="22"/>
          <w:szCs w:val="22"/>
        </w:rPr>
        <w:t>Werk</w:t>
      </w:r>
      <w:r w:rsidRPr="00D146F2">
        <w:rPr>
          <w:rFonts w:asciiTheme="majorHAnsi" w:hAnsiTheme="majorHAnsi" w:cstheme="majorHAnsi"/>
          <w:i/>
          <w:iCs/>
          <w:spacing w:val="-3"/>
          <w:sz w:val="22"/>
          <w:szCs w:val="22"/>
        </w:rPr>
        <w:softHyphen/>
        <w:t>boek</w:t>
      </w:r>
      <w:r w:rsidRPr="00D146F2">
        <w:rPr>
          <w:rFonts w:asciiTheme="majorHAnsi" w:hAnsiTheme="majorHAnsi" w:cstheme="majorHAnsi"/>
          <w:spacing w:val="-3"/>
          <w:sz w:val="22"/>
          <w:szCs w:val="22"/>
        </w:rPr>
        <w:t>, alsmede de bijbe</w:t>
      </w:r>
      <w:r w:rsidRPr="00D146F2">
        <w:rPr>
          <w:rFonts w:asciiTheme="majorHAnsi" w:hAnsiTheme="majorHAnsi" w:cstheme="majorHAnsi"/>
          <w:spacing w:val="-3"/>
          <w:sz w:val="22"/>
          <w:szCs w:val="22"/>
        </w:rPr>
        <w:softHyphen/>
        <w:t>ho</w:t>
      </w:r>
      <w:r w:rsidRPr="00D146F2">
        <w:rPr>
          <w:rFonts w:asciiTheme="majorHAnsi" w:hAnsiTheme="majorHAnsi" w:cstheme="majorHAnsi"/>
          <w:spacing w:val="-3"/>
          <w:sz w:val="22"/>
          <w:szCs w:val="22"/>
        </w:rPr>
        <w:softHyphen/>
        <w:t>rende modules van de software (Ensche</w:t>
      </w:r>
      <w:r w:rsidRPr="00D146F2">
        <w:rPr>
          <w:rFonts w:asciiTheme="majorHAnsi" w:hAnsiTheme="majorHAnsi" w:cstheme="majorHAnsi"/>
          <w:spacing w:val="-3"/>
          <w:sz w:val="22"/>
          <w:szCs w:val="22"/>
        </w:rPr>
        <w:softHyphen/>
        <w:t>de 1991)</w:t>
      </w:r>
    </w:p>
    <w:p w14:paraId="2857ACCC"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468CCFD2" w14:textId="77777777"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J.L.P. </w:t>
      </w:r>
      <w:proofErr w:type="spellStart"/>
      <w:r w:rsidRPr="00D146F2">
        <w:rPr>
          <w:rFonts w:asciiTheme="majorHAnsi" w:hAnsiTheme="majorHAnsi" w:cstheme="majorHAnsi"/>
          <w:spacing w:val="-3"/>
          <w:sz w:val="22"/>
          <w:szCs w:val="22"/>
        </w:rPr>
        <w:t>Cahen</w:t>
      </w:r>
      <w:proofErr w:type="spellEnd"/>
      <w:r w:rsidRPr="00D146F2">
        <w:rPr>
          <w:rFonts w:asciiTheme="majorHAnsi" w:hAnsiTheme="majorHAnsi" w:cstheme="majorHAnsi"/>
          <w:spacing w:val="-3"/>
          <w:sz w:val="22"/>
          <w:szCs w:val="22"/>
        </w:rPr>
        <w:t xml:space="preserve">, </w:t>
      </w:r>
      <w:r w:rsidRPr="00D146F2">
        <w:rPr>
          <w:rFonts w:asciiTheme="majorHAnsi" w:hAnsiTheme="majorHAnsi" w:cstheme="majorHAnsi"/>
          <w:i/>
          <w:iCs/>
          <w:spacing w:val="-3"/>
          <w:sz w:val="22"/>
          <w:szCs w:val="22"/>
        </w:rPr>
        <w:t>Bezielde materie. Een selectie uit de geschrif</w:t>
      </w:r>
      <w:r w:rsidRPr="00D146F2">
        <w:rPr>
          <w:rFonts w:asciiTheme="majorHAnsi" w:hAnsiTheme="majorHAnsi" w:cstheme="majorHAnsi"/>
          <w:i/>
          <w:iCs/>
          <w:spacing w:val="-3"/>
          <w:sz w:val="22"/>
          <w:szCs w:val="22"/>
        </w:rPr>
        <w:softHyphen/>
        <w:t xml:space="preserve">ten van prof. mr. J.L.P. </w:t>
      </w:r>
      <w:proofErr w:type="spellStart"/>
      <w:r w:rsidRPr="00D146F2">
        <w:rPr>
          <w:rFonts w:asciiTheme="majorHAnsi" w:hAnsiTheme="majorHAnsi" w:cstheme="majorHAnsi"/>
          <w:i/>
          <w:iCs/>
          <w:spacing w:val="-3"/>
          <w:sz w:val="22"/>
          <w:szCs w:val="22"/>
        </w:rPr>
        <w:t>Cahen</w:t>
      </w:r>
      <w:proofErr w:type="spellEnd"/>
      <w:r w:rsidRPr="00D146F2">
        <w:rPr>
          <w:rFonts w:asciiTheme="majorHAnsi" w:hAnsiTheme="majorHAnsi" w:cstheme="majorHAnsi"/>
          <w:i/>
          <w:iCs/>
          <w:spacing w:val="-3"/>
          <w:sz w:val="22"/>
          <w:szCs w:val="22"/>
        </w:rPr>
        <w:t>, hem aan</w:t>
      </w:r>
      <w:r w:rsidRPr="00D146F2">
        <w:rPr>
          <w:rFonts w:asciiTheme="majorHAnsi" w:hAnsiTheme="majorHAnsi" w:cstheme="majorHAnsi"/>
          <w:i/>
          <w:iCs/>
          <w:spacing w:val="-3"/>
          <w:sz w:val="22"/>
          <w:szCs w:val="22"/>
        </w:rPr>
        <w:softHyphen/>
        <w:t>geboden ter gele</w:t>
      </w:r>
      <w:r w:rsidRPr="00D146F2">
        <w:rPr>
          <w:rFonts w:asciiTheme="majorHAnsi" w:hAnsiTheme="majorHAnsi" w:cstheme="majorHAnsi"/>
          <w:i/>
          <w:iCs/>
          <w:spacing w:val="-3"/>
          <w:sz w:val="22"/>
          <w:szCs w:val="22"/>
        </w:rPr>
        <w:softHyphen/>
        <w:t>genheid van zijn vijfentwin</w:t>
      </w:r>
      <w:r w:rsidRPr="00D146F2">
        <w:rPr>
          <w:rFonts w:asciiTheme="majorHAnsi" w:hAnsiTheme="majorHAnsi" w:cstheme="majorHAnsi"/>
          <w:i/>
          <w:iCs/>
          <w:spacing w:val="-3"/>
          <w:sz w:val="22"/>
          <w:szCs w:val="22"/>
        </w:rPr>
        <w:softHyphen/>
        <w:t>tigjarig hoogle</w:t>
      </w:r>
      <w:r w:rsidRPr="00D146F2">
        <w:rPr>
          <w:rFonts w:asciiTheme="majorHAnsi" w:hAnsiTheme="majorHAnsi" w:cstheme="majorHAnsi"/>
          <w:i/>
          <w:iCs/>
          <w:spacing w:val="-3"/>
          <w:sz w:val="22"/>
          <w:szCs w:val="22"/>
        </w:rPr>
        <w:softHyphen/>
        <w:t>raarschap</w:t>
      </w:r>
      <w:r w:rsidRPr="00D146F2">
        <w:rPr>
          <w:rFonts w:asciiTheme="majorHAnsi" w:hAnsiTheme="majorHAnsi" w:cstheme="majorHAnsi"/>
          <w:spacing w:val="-3"/>
          <w:sz w:val="22"/>
          <w:szCs w:val="22"/>
        </w:rPr>
        <w:t xml:space="preserve"> (onder red. van </w:t>
      </w:r>
      <w:proofErr w:type="spellStart"/>
      <w:r w:rsidRPr="00D146F2">
        <w:rPr>
          <w:rFonts w:asciiTheme="majorHAnsi" w:hAnsiTheme="majorHAnsi" w:cstheme="majorHAnsi"/>
          <w:spacing w:val="-3"/>
          <w:sz w:val="22"/>
          <w:szCs w:val="22"/>
        </w:rPr>
        <w:t>J.Th</w:t>
      </w:r>
      <w:proofErr w:type="spellEnd"/>
      <w:r w:rsidRPr="00D146F2">
        <w:rPr>
          <w:rFonts w:asciiTheme="majorHAnsi" w:hAnsiTheme="majorHAnsi" w:cstheme="majorHAnsi"/>
          <w:spacing w:val="-3"/>
          <w:sz w:val="22"/>
          <w:szCs w:val="22"/>
        </w:rPr>
        <w:t>. Degen</w:t>
      </w:r>
      <w:r w:rsidRPr="00D146F2">
        <w:rPr>
          <w:rFonts w:asciiTheme="majorHAnsi" w:hAnsiTheme="majorHAnsi" w:cstheme="majorHAnsi"/>
          <w:spacing w:val="-3"/>
          <w:sz w:val="22"/>
          <w:szCs w:val="22"/>
        </w:rPr>
        <w:softHyphen/>
        <w:t xml:space="preserve">kamp, J.E.F.S. </w:t>
      </w:r>
      <w:proofErr w:type="spellStart"/>
      <w:r w:rsidRPr="00D146F2">
        <w:rPr>
          <w:rFonts w:asciiTheme="majorHAnsi" w:hAnsiTheme="majorHAnsi" w:cstheme="majorHAnsi"/>
          <w:spacing w:val="-3"/>
          <w:sz w:val="22"/>
          <w:szCs w:val="22"/>
        </w:rPr>
        <w:t>Honnebier-Borggre</w:t>
      </w:r>
      <w:r w:rsidRPr="00D146F2">
        <w:rPr>
          <w:rFonts w:asciiTheme="majorHAnsi" w:hAnsiTheme="majorHAnsi" w:cstheme="majorHAnsi"/>
          <w:spacing w:val="-3"/>
          <w:sz w:val="22"/>
          <w:szCs w:val="22"/>
        </w:rPr>
        <w:softHyphen/>
        <w:t>ve</w:t>
      </w:r>
      <w:proofErr w:type="spellEnd"/>
      <w:r w:rsidRPr="00D146F2">
        <w:rPr>
          <w:rFonts w:asciiTheme="majorHAnsi" w:hAnsiTheme="majorHAnsi" w:cstheme="majorHAnsi"/>
          <w:spacing w:val="-3"/>
          <w:sz w:val="22"/>
          <w:szCs w:val="22"/>
        </w:rPr>
        <w:t>, A.L. Mohr, C.E. du Perron, A.F. Salomons, H. Sorgdra</w:t>
      </w:r>
      <w:r w:rsidRPr="00D146F2">
        <w:rPr>
          <w:rFonts w:asciiTheme="majorHAnsi" w:hAnsiTheme="majorHAnsi" w:cstheme="majorHAnsi"/>
          <w:spacing w:val="-3"/>
          <w:sz w:val="22"/>
          <w:szCs w:val="22"/>
        </w:rPr>
        <w:softHyphen/>
        <w:t>ger en R.H. Stutter</w:t>
      </w:r>
      <w:r w:rsidRPr="00D146F2">
        <w:rPr>
          <w:rFonts w:asciiTheme="majorHAnsi" w:hAnsiTheme="majorHAnsi" w:cstheme="majorHAnsi"/>
          <w:spacing w:val="-3"/>
          <w:sz w:val="22"/>
          <w:szCs w:val="22"/>
        </w:rPr>
        <w:softHyphen/>
        <w:t>heim; bibliografie vervaar</w:t>
      </w:r>
      <w:r w:rsidRPr="00D146F2">
        <w:rPr>
          <w:rFonts w:asciiTheme="majorHAnsi" w:hAnsiTheme="majorHAnsi" w:cstheme="majorHAnsi"/>
          <w:spacing w:val="-3"/>
          <w:sz w:val="22"/>
          <w:szCs w:val="22"/>
        </w:rPr>
        <w:softHyphen/>
        <w:t>digd door C.E. du Perron en A.F. Salo</w:t>
      </w:r>
      <w:r w:rsidRPr="00D146F2">
        <w:rPr>
          <w:rFonts w:asciiTheme="majorHAnsi" w:hAnsiTheme="majorHAnsi" w:cstheme="majorHAnsi"/>
          <w:spacing w:val="-3"/>
          <w:sz w:val="22"/>
          <w:szCs w:val="22"/>
        </w:rPr>
        <w:softHyphen/>
        <w:t>mons; Arnhem 1991).</w:t>
      </w:r>
    </w:p>
    <w:p w14:paraId="230D9098"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
          <w:bCs/>
          <w:spacing w:val="-3"/>
          <w:sz w:val="22"/>
          <w:szCs w:val="22"/>
        </w:rPr>
      </w:pPr>
    </w:p>
    <w:p w14:paraId="5A70E0DF" w14:textId="77777777" w:rsidR="00B875F5"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spacing w:val="-3"/>
          <w:sz w:val="22"/>
          <w:szCs w:val="22"/>
        </w:rPr>
      </w:pPr>
      <w:r w:rsidRPr="00D146F2">
        <w:rPr>
          <w:rFonts w:asciiTheme="majorHAnsi" w:hAnsiTheme="majorHAnsi" w:cstheme="majorHAnsi"/>
          <w:b/>
          <w:bCs/>
          <w:spacing w:val="-3"/>
          <w:sz w:val="22"/>
          <w:szCs w:val="22"/>
        </w:rPr>
        <w:t>1992</w:t>
      </w:r>
    </w:p>
    <w:p w14:paraId="376FBA0E" w14:textId="687F0152"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C.E. du Perron en A.F. Salomons, Portret van prof. mr. G.J. Schol</w:t>
      </w:r>
      <w:r w:rsidRPr="00D146F2">
        <w:rPr>
          <w:rFonts w:asciiTheme="majorHAnsi" w:hAnsiTheme="majorHAnsi" w:cstheme="majorHAnsi"/>
          <w:spacing w:val="-3"/>
          <w:sz w:val="22"/>
          <w:szCs w:val="22"/>
        </w:rPr>
        <w:softHyphen/>
        <w:t xml:space="preserve">ten,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6038 (1992),</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 xml:space="preserve">153-159, en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6039 (1992), 177-182</w:t>
      </w:r>
    </w:p>
    <w:p w14:paraId="54418C44"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
          <w:bCs/>
          <w:spacing w:val="-3"/>
          <w:sz w:val="22"/>
          <w:szCs w:val="22"/>
        </w:rPr>
      </w:pPr>
    </w:p>
    <w:p w14:paraId="71AEFD18" w14:textId="77777777" w:rsidR="00B875F5" w:rsidRPr="00D146F2" w:rsidRDefault="00D56C4A" w:rsidP="008C05F6">
      <w:pPr>
        <w:keepNext/>
        <w:keepLines/>
        <w:widowControl/>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spacing w:val="-3"/>
          <w:sz w:val="22"/>
          <w:szCs w:val="22"/>
        </w:rPr>
      </w:pPr>
      <w:r w:rsidRPr="00D146F2">
        <w:rPr>
          <w:rFonts w:asciiTheme="majorHAnsi" w:hAnsiTheme="majorHAnsi" w:cstheme="majorHAnsi"/>
          <w:b/>
          <w:bCs/>
          <w:spacing w:val="-3"/>
          <w:sz w:val="22"/>
          <w:szCs w:val="22"/>
        </w:rPr>
        <w:t>1993</w:t>
      </w:r>
    </w:p>
    <w:p w14:paraId="61306D3D" w14:textId="4F591324" w:rsidR="00D56C4A" w:rsidRPr="00D146F2" w:rsidRDefault="00D56C4A" w:rsidP="008C05F6">
      <w:pPr>
        <w:keepNext/>
        <w:keepLines/>
        <w:widowControl/>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Het recht van reclame bij ruil en bij inbeta</w:t>
      </w:r>
      <w:r w:rsidRPr="00D146F2">
        <w:rPr>
          <w:rFonts w:asciiTheme="majorHAnsi" w:hAnsiTheme="majorHAnsi" w:cstheme="majorHAnsi"/>
          <w:spacing w:val="-3"/>
          <w:sz w:val="22"/>
          <w:szCs w:val="22"/>
        </w:rPr>
        <w:softHyphen/>
        <w:t>ling</w:t>
      </w:r>
      <w:r w:rsidRPr="00D146F2">
        <w:rPr>
          <w:rFonts w:asciiTheme="majorHAnsi" w:hAnsiTheme="majorHAnsi" w:cstheme="majorHAnsi"/>
          <w:spacing w:val="-3"/>
          <w:sz w:val="22"/>
          <w:szCs w:val="22"/>
        </w:rPr>
        <w:softHyphen/>
        <w:t>ge</w:t>
      </w:r>
      <w:r w:rsidRPr="00D146F2">
        <w:rPr>
          <w:rFonts w:asciiTheme="majorHAnsi" w:hAnsiTheme="majorHAnsi" w:cstheme="majorHAnsi"/>
          <w:spacing w:val="-3"/>
          <w:sz w:val="22"/>
          <w:szCs w:val="22"/>
        </w:rPr>
        <w:softHyphen/>
        <w:t xml:space="preserve">ving,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6077 (1993), 41-42</w:t>
      </w:r>
    </w:p>
    <w:p w14:paraId="19DBB02E" w14:textId="77777777" w:rsidR="00B875F5" w:rsidRPr="00D146F2" w:rsidRDefault="00B875F5"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1C028139" w14:textId="5587A741"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Naschrift. Is art. 7:39 lid 2 BW </w:t>
      </w:r>
      <w:r w:rsidR="00FD7EF3">
        <w:rPr>
          <w:rFonts w:asciiTheme="majorHAnsi" w:hAnsiTheme="majorHAnsi" w:cstheme="majorHAnsi"/>
          <w:spacing w:val="-3"/>
          <w:sz w:val="22"/>
          <w:szCs w:val="22"/>
        </w:rPr>
        <w:t>‘</w:t>
      </w:r>
      <w:r w:rsidRPr="00D146F2">
        <w:rPr>
          <w:rFonts w:asciiTheme="majorHAnsi" w:hAnsiTheme="majorHAnsi" w:cstheme="majorHAnsi"/>
          <w:spacing w:val="-3"/>
          <w:sz w:val="22"/>
          <w:szCs w:val="22"/>
        </w:rPr>
        <w:t>een vreemde regeling</w:t>
      </w:r>
      <w:r w:rsidR="00FD7EF3">
        <w:rPr>
          <w:rFonts w:asciiTheme="majorHAnsi" w:hAnsiTheme="majorHAnsi" w:cstheme="majorHAnsi"/>
          <w:spacing w:val="-3"/>
          <w:sz w:val="22"/>
          <w:szCs w:val="22"/>
        </w:rPr>
        <w:t>’</w:t>
      </w:r>
      <w:r w:rsidRPr="00D146F2">
        <w:rPr>
          <w:rFonts w:asciiTheme="majorHAnsi" w:hAnsiTheme="majorHAnsi" w:cstheme="majorHAnsi"/>
          <w:spacing w:val="-3"/>
          <w:sz w:val="22"/>
          <w:szCs w:val="22"/>
        </w:rPr>
        <w:t>? [</w:t>
      </w:r>
      <w:proofErr w:type="gramStart"/>
      <w:r w:rsidRPr="00D146F2">
        <w:rPr>
          <w:rFonts w:asciiTheme="majorHAnsi" w:hAnsiTheme="majorHAnsi" w:cstheme="majorHAnsi"/>
          <w:spacing w:val="-3"/>
          <w:sz w:val="22"/>
          <w:szCs w:val="22"/>
        </w:rPr>
        <w:t>bij</w:t>
      </w:r>
      <w:proofErr w:type="gramEnd"/>
      <w:r w:rsidRPr="00D146F2">
        <w:rPr>
          <w:rFonts w:asciiTheme="majorHAnsi" w:hAnsiTheme="majorHAnsi" w:cstheme="majorHAnsi"/>
          <w:spacing w:val="-3"/>
          <w:sz w:val="22"/>
          <w:szCs w:val="22"/>
        </w:rPr>
        <w:t xml:space="preserve">: H.A.G. </w:t>
      </w:r>
      <w:proofErr w:type="spellStart"/>
      <w:r w:rsidRPr="00D146F2">
        <w:rPr>
          <w:rFonts w:asciiTheme="majorHAnsi" w:hAnsiTheme="majorHAnsi" w:cstheme="majorHAnsi"/>
          <w:spacing w:val="-3"/>
          <w:sz w:val="22"/>
          <w:szCs w:val="22"/>
        </w:rPr>
        <w:t>Fikkers</w:t>
      </w:r>
      <w:proofErr w:type="spellEnd"/>
      <w:r w:rsidRPr="00D146F2">
        <w:rPr>
          <w:rFonts w:asciiTheme="majorHAnsi" w:hAnsiTheme="majorHAnsi" w:cstheme="majorHAnsi"/>
          <w:spacing w:val="-3"/>
          <w:sz w:val="22"/>
          <w:szCs w:val="22"/>
        </w:rPr>
        <w:t xml:space="preserve"> ─ Reactie. Nog</w:t>
      </w:r>
      <w:r w:rsidRPr="00D146F2">
        <w:rPr>
          <w:rFonts w:asciiTheme="majorHAnsi" w:hAnsiTheme="majorHAnsi" w:cstheme="majorHAnsi"/>
          <w:spacing w:val="-3"/>
          <w:sz w:val="22"/>
          <w:szCs w:val="22"/>
        </w:rPr>
        <w:softHyphen/>
        <w:t>maals recla</w:t>
      </w:r>
      <w:r w:rsidRPr="00D146F2">
        <w:rPr>
          <w:rFonts w:asciiTheme="majorHAnsi" w:hAnsiTheme="majorHAnsi" w:cstheme="majorHAnsi"/>
          <w:spacing w:val="-3"/>
          <w:sz w:val="22"/>
          <w:szCs w:val="22"/>
        </w:rPr>
        <w:softHyphen/>
        <w:t>me</w:t>
      </w:r>
      <w:r w:rsidRPr="00D146F2">
        <w:rPr>
          <w:rFonts w:asciiTheme="majorHAnsi" w:hAnsiTheme="majorHAnsi" w:cstheme="majorHAnsi"/>
          <w:spacing w:val="-3"/>
          <w:sz w:val="22"/>
          <w:szCs w:val="22"/>
        </w:rPr>
        <w:softHyphen/>
        <w:t>recht (over gedeeltelij</w:t>
      </w:r>
      <w:r w:rsidRPr="00D146F2">
        <w:rPr>
          <w:rFonts w:asciiTheme="majorHAnsi" w:hAnsiTheme="majorHAnsi" w:cstheme="majorHAnsi"/>
          <w:spacing w:val="-3"/>
          <w:sz w:val="22"/>
          <w:szCs w:val="22"/>
        </w:rPr>
        <w:softHyphen/>
        <w:t xml:space="preserve">ke reclame bij koop en ruil),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(1993) 6077],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6091 (1993), 310-311</w:t>
      </w:r>
    </w:p>
    <w:p w14:paraId="27241723"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2E9872BB" w14:textId="5028496C"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Brekebeentje gevloerd. Levering door constitutum pos</w:t>
      </w:r>
      <w:r w:rsidRPr="00D146F2">
        <w:rPr>
          <w:rFonts w:asciiTheme="majorHAnsi" w:hAnsiTheme="majorHAnsi" w:cstheme="majorHAnsi"/>
          <w:spacing w:val="-3"/>
          <w:sz w:val="22"/>
          <w:szCs w:val="22"/>
        </w:rPr>
        <w:softHyphen/>
        <w:t>sessori</w:t>
      </w:r>
      <w:r w:rsidRPr="00D146F2">
        <w:rPr>
          <w:rFonts w:asciiTheme="majorHAnsi" w:hAnsiTheme="majorHAnsi" w:cstheme="majorHAnsi"/>
          <w:spacing w:val="-3"/>
          <w:sz w:val="22"/>
          <w:szCs w:val="22"/>
        </w:rPr>
        <w:softHyphen/>
        <w:t>um door een beschik</w:t>
      </w:r>
      <w:r w:rsidRPr="00D146F2">
        <w:rPr>
          <w:rFonts w:asciiTheme="majorHAnsi" w:hAnsiTheme="majorHAnsi" w:cstheme="majorHAnsi"/>
          <w:spacing w:val="-3"/>
          <w:sz w:val="22"/>
          <w:szCs w:val="22"/>
        </w:rPr>
        <w:softHyphen/>
        <w:t xml:space="preserve">kingsonbevoegde bezitter en art. 3:90 lid 2 BW,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6097 (1993), 483-488</w:t>
      </w:r>
    </w:p>
    <w:p w14:paraId="297641AF"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38C29092" w14:textId="13F2CA36"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lastRenderedPageBreak/>
        <w:t>Edgar du Perron en Arthur Salomons, Nederlandse Juris</w:t>
      </w:r>
      <w:r w:rsidRPr="00D146F2">
        <w:rPr>
          <w:rFonts w:asciiTheme="majorHAnsi" w:hAnsiTheme="majorHAnsi" w:cstheme="majorHAnsi"/>
          <w:spacing w:val="-3"/>
          <w:sz w:val="22"/>
          <w:szCs w:val="22"/>
        </w:rPr>
        <w:softHyphen/>
        <w:t>pru</w:t>
      </w:r>
      <w:r w:rsidRPr="00D146F2">
        <w:rPr>
          <w:rFonts w:asciiTheme="majorHAnsi" w:hAnsiTheme="majorHAnsi" w:cstheme="majorHAnsi"/>
          <w:spacing w:val="-3"/>
          <w:sz w:val="22"/>
          <w:szCs w:val="22"/>
        </w:rPr>
        <w:softHyphen/>
        <w:t xml:space="preserve">dentie van de Week aan het Plein, </w:t>
      </w:r>
      <w:r w:rsidRPr="00D146F2">
        <w:rPr>
          <w:rFonts w:asciiTheme="majorHAnsi" w:hAnsiTheme="majorHAnsi" w:cstheme="majorHAnsi"/>
          <w:i/>
          <w:iCs/>
          <w:spacing w:val="-3"/>
          <w:sz w:val="22"/>
          <w:szCs w:val="22"/>
        </w:rPr>
        <w:t>NJB</w:t>
      </w:r>
      <w:r w:rsidRPr="00D146F2">
        <w:rPr>
          <w:rFonts w:asciiTheme="majorHAnsi" w:hAnsiTheme="majorHAnsi" w:cstheme="majorHAnsi"/>
          <w:spacing w:val="-3"/>
          <w:sz w:val="22"/>
          <w:szCs w:val="22"/>
        </w:rPr>
        <w:t xml:space="preserve"> 27 (1993), 989-990 [reacties P. Klik in </w:t>
      </w:r>
      <w:r w:rsidRPr="00D146F2">
        <w:rPr>
          <w:rFonts w:asciiTheme="majorHAnsi" w:hAnsiTheme="majorHAnsi" w:cstheme="majorHAnsi"/>
          <w:i/>
          <w:iCs/>
          <w:spacing w:val="-3"/>
          <w:sz w:val="22"/>
          <w:szCs w:val="22"/>
        </w:rPr>
        <w:t>NJB</w:t>
      </w:r>
      <w:r w:rsidRPr="00D146F2">
        <w:rPr>
          <w:rFonts w:asciiTheme="majorHAnsi" w:hAnsiTheme="majorHAnsi" w:cstheme="majorHAnsi"/>
          <w:spacing w:val="-3"/>
          <w:sz w:val="22"/>
          <w:szCs w:val="22"/>
        </w:rPr>
        <w:t xml:space="preserve"> 43 (1993) en Roel de Lan</w:t>
      </w:r>
      <w:r w:rsidRPr="00D146F2">
        <w:rPr>
          <w:rFonts w:asciiTheme="majorHAnsi" w:hAnsiTheme="majorHAnsi" w:cstheme="majorHAnsi"/>
          <w:spacing w:val="-3"/>
          <w:sz w:val="22"/>
          <w:szCs w:val="22"/>
        </w:rPr>
        <w:softHyphen/>
        <w:t>ge/Jan-Wybe Ooster</w:t>
      </w:r>
      <w:r w:rsidRPr="00D146F2">
        <w:rPr>
          <w:rFonts w:asciiTheme="majorHAnsi" w:hAnsiTheme="majorHAnsi" w:cstheme="majorHAnsi"/>
          <w:spacing w:val="-3"/>
          <w:sz w:val="22"/>
          <w:szCs w:val="22"/>
        </w:rPr>
        <w:softHyphen/>
        <w:t xml:space="preserve">kamp in </w:t>
      </w:r>
      <w:r w:rsidRPr="00D146F2">
        <w:rPr>
          <w:rFonts w:asciiTheme="majorHAnsi" w:hAnsiTheme="majorHAnsi" w:cstheme="majorHAnsi"/>
          <w:i/>
          <w:iCs/>
          <w:spacing w:val="-3"/>
          <w:sz w:val="22"/>
          <w:szCs w:val="22"/>
        </w:rPr>
        <w:t>NJB</w:t>
      </w:r>
      <w:r w:rsidRPr="00D146F2">
        <w:rPr>
          <w:rFonts w:asciiTheme="majorHAnsi" w:hAnsiTheme="majorHAnsi" w:cstheme="majorHAnsi"/>
          <w:spacing w:val="-3"/>
          <w:sz w:val="22"/>
          <w:szCs w:val="22"/>
        </w:rPr>
        <w:t xml:space="preserve"> 44 (1993), 1591]</w:t>
      </w:r>
    </w:p>
    <w:p w14:paraId="1B30FB25"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411F8692" w14:textId="5358E269"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Edgar du Perron en Arthur Salomons, De toekomst van de NJ en de </w:t>
      </w:r>
      <w:proofErr w:type="spellStart"/>
      <w:r w:rsidRPr="00D146F2">
        <w:rPr>
          <w:rFonts w:asciiTheme="majorHAnsi" w:hAnsiTheme="majorHAnsi" w:cstheme="majorHAnsi"/>
          <w:spacing w:val="-3"/>
          <w:sz w:val="22"/>
          <w:szCs w:val="22"/>
        </w:rPr>
        <w:t>RvdW</w:t>
      </w:r>
      <w:proofErr w:type="spellEnd"/>
      <w:r w:rsidRPr="00D146F2">
        <w:rPr>
          <w:rFonts w:asciiTheme="majorHAnsi" w:hAnsiTheme="majorHAnsi" w:cstheme="majorHAnsi"/>
          <w:spacing w:val="-3"/>
          <w:sz w:val="22"/>
          <w:szCs w:val="22"/>
        </w:rPr>
        <w:t xml:space="preserve">, </w:t>
      </w:r>
      <w:r w:rsidRPr="00D146F2">
        <w:rPr>
          <w:rFonts w:asciiTheme="majorHAnsi" w:hAnsiTheme="majorHAnsi" w:cstheme="majorHAnsi"/>
          <w:i/>
          <w:iCs/>
          <w:spacing w:val="-3"/>
          <w:sz w:val="22"/>
          <w:szCs w:val="22"/>
        </w:rPr>
        <w:t>NJB</w:t>
      </w:r>
      <w:r w:rsidRPr="00D146F2">
        <w:rPr>
          <w:rFonts w:asciiTheme="majorHAnsi" w:hAnsiTheme="majorHAnsi" w:cstheme="majorHAnsi"/>
          <w:spacing w:val="-3"/>
          <w:sz w:val="22"/>
          <w:szCs w:val="22"/>
        </w:rPr>
        <w:t xml:space="preserve"> 44 (1993), 1594 [met naschrift Prof.mr. W.D.H. Asser p. 1595]</w:t>
      </w:r>
    </w:p>
    <w:p w14:paraId="717A577E"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7D7B6F69" w14:textId="3F183933"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Enkele opmerkingen over het rechtskarakter van het recla</w:t>
      </w:r>
      <w:r w:rsidRPr="00D146F2">
        <w:rPr>
          <w:rFonts w:asciiTheme="majorHAnsi" w:hAnsiTheme="majorHAnsi" w:cstheme="majorHAnsi"/>
          <w:spacing w:val="-3"/>
          <w:sz w:val="22"/>
          <w:szCs w:val="22"/>
        </w:rPr>
        <w:softHyphen/>
        <w:t>me</w:t>
      </w:r>
      <w:r w:rsidRPr="00D146F2">
        <w:rPr>
          <w:rFonts w:asciiTheme="majorHAnsi" w:hAnsiTheme="majorHAnsi" w:cstheme="majorHAnsi"/>
          <w:spacing w:val="-3"/>
          <w:sz w:val="22"/>
          <w:szCs w:val="22"/>
        </w:rPr>
        <w:softHyphen/>
        <w:t xml:space="preserve">recht,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6114 (1993),</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 xml:space="preserve">863-865, overgenomen in </w:t>
      </w:r>
      <w:r w:rsidRPr="00D146F2">
        <w:rPr>
          <w:rFonts w:asciiTheme="majorHAnsi" w:hAnsiTheme="majorHAnsi" w:cstheme="majorHAnsi"/>
          <w:i/>
          <w:iCs/>
          <w:spacing w:val="-3"/>
          <w:sz w:val="22"/>
          <w:szCs w:val="22"/>
        </w:rPr>
        <w:t>De gerechts</w:t>
      </w:r>
      <w:r w:rsidRPr="00D146F2">
        <w:rPr>
          <w:rFonts w:asciiTheme="majorHAnsi" w:hAnsiTheme="majorHAnsi" w:cstheme="majorHAnsi"/>
          <w:i/>
          <w:iCs/>
          <w:spacing w:val="-3"/>
          <w:sz w:val="22"/>
          <w:szCs w:val="22"/>
        </w:rPr>
        <w:softHyphen/>
        <w:t>deur</w:t>
      </w:r>
      <w:r w:rsidRPr="00D146F2">
        <w:rPr>
          <w:rFonts w:asciiTheme="majorHAnsi" w:hAnsiTheme="majorHAnsi" w:cstheme="majorHAnsi"/>
          <w:i/>
          <w:iCs/>
          <w:spacing w:val="-3"/>
          <w:sz w:val="22"/>
          <w:szCs w:val="22"/>
        </w:rPr>
        <w:softHyphen/>
        <w:t>waarder</w:t>
      </w:r>
      <w:r w:rsidRPr="00D146F2">
        <w:rPr>
          <w:rFonts w:asciiTheme="majorHAnsi" w:hAnsiTheme="majorHAnsi" w:cstheme="majorHAnsi"/>
          <w:spacing w:val="-3"/>
          <w:sz w:val="22"/>
          <w:szCs w:val="22"/>
        </w:rPr>
        <w:t xml:space="preserve"> 2 (1994), 19-23</w:t>
      </w:r>
    </w:p>
    <w:p w14:paraId="036E0C0E"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2FD120C5" w14:textId="77777777" w:rsidR="00B875F5"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spacing w:val="-3"/>
          <w:sz w:val="22"/>
          <w:szCs w:val="22"/>
        </w:rPr>
      </w:pPr>
      <w:r w:rsidRPr="00D146F2">
        <w:rPr>
          <w:rFonts w:asciiTheme="majorHAnsi" w:hAnsiTheme="majorHAnsi" w:cstheme="majorHAnsi"/>
          <w:b/>
          <w:bCs/>
          <w:spacing w:val="-3"/>
          <w:sz w:val="22"/>
          <w:szCs w:val="22"/>
        </w:rPr>
        <w:t>1994</w:t>
      </w:r>
    </w:p>
    <w:p w14:paraId="04E2FB70" w14:textId="7FB367E1" w:rsidR="00D56C4A" w:rsidRPr="00D146F2" w:rsidRDefault="00DD0F6C"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lang w:val="en-US"/>
        </w:rPr>
      </w:pPr>
      <w:r>
        <w:rPr>
          <w:rFonts w:asciiTheme="majorHAnsi" w:hAnsiTheme="majorHAnsi" w:cstheme="majorHAnsi"/>
          <w:spacing w:val="-3"/>
          <w:sz w:val="22"/>
          <w:szCs w:val="22"/>
        </w:rPr>
        <w:t>‘</w:t>
      </w:r>
      <w:r w:rsidR="00D56C4A" w:rsidRPr="00D146F2">
        <w:rPr>
          <w:rFonts w:asciiTheme="majorHAnsi" w:hAnsiTheme="majorHAnsi" w:cstheme="majorHAnsi"/>
          <w:spacing w:val="-3"/>
          <w:sz w:val="22"/>
          <w:szCs w:val="22"/>
        </w:rPr>
        <w:t>Waarin ook een klein volk groot kan zijn.’ Een nieuw Bur</w:t>
      </w:r>
      <w:r w:rsidR="00D56C4A" w:rsidRPr="00D146F2">
        <w:rPr>
          <w:rFonts w:asciiTheme="majorHAnsi" w:hAnsiTheme="majorHAnsi" w:cstheme="majorHAnsi"/>
          <w:spacing w:val="-3"/>
          <w:sz w:val="22"/>
          <w:szCs w:val="22"/>
        </w:rPr>
        <w:softHyphen/>
        <w:t>ger</w:t>
      </w:r>
      <w:r w:rsidR="00D56C4A" w:rsidRPr="00D146F2">
        <w:rPr>
          <w:rFonts w:asciiTheme="majorHAnsi" w:hAnsiTheme="majorHAnsi" w:cstheme="majorHAnsi"/>
          <w:spacing w:val="-3"/>
          <w:sz w:val="22"/>
          <w:szCs w:val="22"/>
        </w:rPr>
        <w:softHyphen/>
        <w:t>lijk Wetboek voor Est</w:t>
      </w:r>
      <w:r w:rsidR="00D56C4A" w:rsidRPr="00D146F2">
        <w:rPr>
          <w:rFonts w:asciiTheme="majorHAnsi" w:hAnsiTheme="majorHAnsi" w:cstheme="majorHAnsi"/>
          <w:spacing w:val="-3"/>
          <w:sz w:val="22"/>
          <w:szCs w:val="22"/>
        </w:rPr>
        <w:softHyphen/>
        <w:t>land</w:t>
      </w:r>
      <w:r>
        <w:rPr>
          <w:rFonts w:asciiTheme="majorHAnsi" w:hAnsiTheme="majorHAnsi" w:cstheme="majorHAnsi"/>
          <w:spacing w:val="-3"/>
          <w:sz w:val="22"/>
          <w:szCs w:val="22"/>
        </w:rPr>
        <w:t>’</w:t>
      </w:r>
      <w:r w:rsidR="00D56C4A" w:rsidRPr="00D146F2">
        <w:rPr>
          <w:rFonts w:asciiTheme="majorHAnsi" w:hAnsiTheme="majorHAnsi" w:cstheme="majorHAnsi"/>
          <w:spacing w:val="-3"/>
          <w:sz w:val="22"/>
          <w:szCs w:val="22"/>
        </w:rPr>
        <w:t xml:space="preserve">, </w:t>
      </w:r>
      <w:r w:rsidR="00D56C4A" w:rsidRPr="00D146F2">
        <w:rPr>
          <w:rFonts w:asciiTheme="majorHAnsi" w:hAnsiTheme="majorHAnsi" w:cstheme="majorHAnsi"/>
          <w:i/>
          <w:iCs/>
          <w:spacing w:val="-3"/>
          <w:sz w:val="22"/>
          <w:szCs w:val="22"/>
        </w:rPr>
        <w:t>De Essay</w:t>
      </w:r>
      <w:r w:rsidR="00D56C4A" w:rsidRPr="00D146F2">
        <w:rPr>
          <w:rFonts w:asciiTheme="majorHAnsi" w:hAnsiTheme="majorHAnsi" w:cstheme="majorHAnsi"/>
          <w:i/>
          <w:iCs/>
          <w:spacing w:val="-3"/>
          <w:sz w:val="22"/>
          <w:szCs w:val="22"/>
        </w:rPr>
        <w:softHyphen/>
        <w:t>haas. Tijd</w:t>
      </w:r>
      <w:r w:rsidR="00D56C4A" w:rsidRPr="00D146F2">
        <w:rPr>
          <w:rFonts w:asciiTheme="majorHAnsi" w:hAnsiTheme="majorHAnsi" w:cstheme="majorHAnsi"/>
          <w:i/>
          <w:iCs/>
          <w:spacing w:val="-3"/>
          <w:sz w:val="22"/>
          <w:szCs w:val="22"/>
        </w:rPr>
        <w:softHyphen/>
        <w:t>schrift tussen litera</w:t>
      </w:r>
      <w:r w:rsidR="00D56C4A" w:rsidRPr="00D146F2">
        <w:rPr>
          <w:rFonts w:asciiTheme="majorHAnsi" w:hAnsiTheme="majorHAnsi" w:cstheme="majorHAnsi"/>
          <w:i/>
          <w:iCs/>
          <w:spacing w:val="-3"/>
          <w:sz w:val="22"/>
          <w:szCs w:val="22"/>
        </w:rPr>
        <w:softHyphen/>
        <w:t>tuur en beeldende kunst</w:t>
      </w:r>
      <w:r w:rsidR="00D56C4A" w:rsidRPr="00D146F2">
        <w:rPr>
          <w:rFonts w:asciiTheme="majorHAnsi" w:hAnsiTheme="majorHAnsi" w:cstheme="majorHAnsi"/>
          <w:spacing w:val="-3"/>
          <w:sz w:val="22"/>
          <w:szCs w:val="22"/>
        </w:rPr>
        <w:t xml:space="preserve"> (themanum</w:t>
      </w:r>
      <w:r w:rsidR="00D56C4A" w:rsidRPr="00D146F2">
        <w:rPr>
          <w:rFonts w:asciiTheme="majorHAnsi" w:hAnsiTheme="majorHAnsi" w:cstheme="majorHAnsi"/>
          <w:spacing w:val="-3"/>
          <w:sz w:val="22"/>
          <w:szCs w:val="22"/>
        </w:rPr>
        <w:softHyphen/>
        <w:t>mer Balti</w:t>
      </w:r>
      <w:r w:rsidR="00D56C4A" w:rsidRPr="00D146F2">
        <w:rPr>
          <w:rFonts w:asciiTheme="majorHAnsi" w:hAnsiTheme="majorHAnsi" w:cstheme="majorHAnsi"/>
          <w:spacing w:val="-3"/>
          <w:sz w:val="22"/>
          <w:szCs w:val="22"/>
        </w:rPr>
        <w:softHyphen/>
        <w:t xml:space="preserve">cum), 5 (1994), 28-29 (ook verschenen als: </w:t>
      </w:r>
      <w:r>
        <w:rPr>
          <w:rFonts w:asciiTheme="majorHAnsi" w:hAnsiTheme="majorHAnsi" w:cstheme="majorHAnsi"/>
          <w:spacing w:val="-3"/>
          <w:sz w:val="22"/>
          <w:szCs w:val="22"/>
        </w:rPr>
        <w:t>‘</w:t>
      </w:r>
      <w:r w:rsidR="00D56C4A" w:rsidRPr="00D146F2">
        <w:rPr>
          <w:rFonts w:asciiTheme="majorHAnsi" w:hAnsiTheme="majorHAnsi" w:cstheme="majorHAnsi"/>
          <w:spacing w:val="-3"/>
          <w:sz w:val="22"/>
          <w:szCs w:val="22"/>
        </w:rPr>
        <w:t xml:space="preserve">The </w:t>
      </w:r>
      <w:proofErr w:type="spellStart"/>
      <w:r w:rsidR="00D56C4A" w:rsidRPr="00D146F2">
        <w:rPr>
          <w:rFonts w:asciiTheme="majorHAnsi" w:hAnsiTheme="majorHAnsi" w:cstheme="majorHAnsi"/>
          <w:spacing w:val="-3"/>
          <w:sz w:val="22"/>
          <w:szCs w:val="22"/>
        </w:rPr>
        <w:t>great</w:t>
      </w:r>
      <w:r w:rsidR="00D56C4A" w:rsidRPr="00D146F2">
        <w:rPr>
          <w:rFonts w:asciiTheme="majorHAnsi" w:hAnsiTheme="majorHAnsi" w:cstheme="majorHAnsi"/>
          <w:spacing w:val="-3"/>
          <w:sz w:val="22"/>
          <w:szCs w:val="22"/>
        </w:rPr>
        <w:softHyphen/>
        <w:t>ness</w:t>
      </w:r>
      <w:proofErr w:type="spellEnd"/>
      <w:r w:rsidR="00D56C4A" w:rsidRPr="00D146F2">
        <w:rPr>
          <w:rFonts w:asciiTheme="majorHAnsi" w:hAnsiTheme="majorHAnsi" w:cstheme="majorHAnsi"/>
          <w:spacing w:val="-3"/>
          <w:sz w:val="22"/>
          <w:szCs w:val="22"/>
        </w:rPr>
        <w:t xml:space="preserve"> of a small </w:t>
      </w:r>
      <w:proofErr w:type="spellStart"/>
      <w:r w:rsidR="00D56C4A" w:rsidRPr="00D146F2">
        <w:rPr>
          <w:rFonts w:asciiTheme="majorHAnsi" w:hAnsiTheme="majorHAnsi" w:cstheme="majorHAnsi"/>
          <w:spacing w:val="-3"/>
          <w:sz w:val="22"/>
          <w:szCs w:val="22"/>
        </w:rPr>
        <w:t>nation</w:t>
      </w:r>
      <w:proofErr w:type="spellEnd"/>
      <w:r>
        <w:rPr>
          <w:rFonts w:asciiTheme="majorHAnsi" w:hAnsiTheme="majorHAnsi" w:cstheme="majorHAnsi"/>
          <w:spacing w:val="-3"/>
          <w:sz w:val="22"/>
          <w:szCs w:val="22"/>
        </w:rPr>
        <w:t>’</w:t>
      </w:r>
      <w:r w:rsidR="00D56C4A" w:rsidRPr="00D146F2">
        <w:rPr>
          <w:rFonts w:asciiTheme="majorHAnsi" w:hAnsiTheme="majorHAnsi" w:cstheme="majorHAnsi"/>
          <w:spacing w:val="-3"/>
          <w:sz w:val="22"/>
          <w:szCs w:val="22"/>
        </w:rPr>
        <w:t xml:space="preserve">. </w:t>
      </w:r>
      <w:r w:rsidR="00D56C4A" w:rsidRPr="002A4E45">
        <w:rPr>
          <w:rFonts w:asciiTheme="majorHAnsi" w:hAnsiTheme="majorHAnsi" w:cstheme="majorHAnsi"/>
          <w:spacing w:val="-3"/>
          <w:sz w:val="22"/>
          <w:szCs w:val="22"/>
          <w:lang w:val="en-US"/>
        </w:rPr>
        <w:t>A new Civil Code for Estoni</w:t>
      </w:r>
      <w:r w:rsidR="00D56C4A" w:rsidRPr="002A4E45">
        <w:rPr>
          <w:rFonts w:asciiTheme="majorHAnsi" w:hAnsiTheme="majorHAnsi" w:cstheme="majorHAnsi"/>
          <w:spacing w:val="-3"/>
          <w:sz w:val="22"/>
          <w:szCs w:val="22"/>
          <w:lang w:val="en-US"/>
        </w:rPr>
        <w:softHyphen/>
        <w:t>a</w:t>
      </w:r>
      <w:r w:rsidRPr="002A4E45">
        <w:rPr>
          <w:rFonts w:asciiTheme="majorHAnsi" w:hAnsiTheme="majorHAnsi" w:cstheme="majorHAnsi"/>
          <w:spacing w:val="-3"/>
          <w:sz w:val="22"/>
          <w:szCs w:val="22"/>
          <w:lang w:val="en-US"/>
        </w:rPr>
        <w:t>’’</w:t>
      </w:r>
      <w:r w:rsidR="00D56C4A" w:rsidRPr="002A4E45">
        <w:rPr>
          <w:rFonts w:asciiTheme="majorHAnsi" w:hAnsiTheme="majorHAnsi" w:cstheme="majorHAnsi"/>
          <w:spacing w:val="-3"/>
          <w:sz w:val="22"/>
          <w:szCs w:val="22"/>
          <w:lang w:val="en-US"/>
        </w:rPr>
        <w:t xml:space="preserve">, </w:t>
      </w:r>
      <w:r w:rsidR="00D56C4A" w:rsidRPr="002A4E45">
        <w:rPr>
          <w:rFonts w:asciiTheme="majorHAnsi" w:hAnsiTheme="majorHAnsi" w:cstheme="majorHAnsi"/>
          <w:i/>
          <w:iCs/>
          <w:spacing w:val="-3"/>
          <w:sz w:val="22"/>
          <w:szCs w:val="22"/>
          <w:lang w:val="en-US"/>
        </w:rPr>
        <w:t xml:space="preserve">The </w:t>
      </w:r>
      <w:proofErr w:type="spellStart"/>
      <w:r w:rsidR="00D56C4A" w:rsidRPr="002A4E45">
        <w:rPr>
          <w:rFonts w:asciiTheme="majorHAnsi" w:hAnsiTheme="majorHAnsi" w:cstheme="majorHAnsi"/>
          <w:i/>
          <w:iCs/>
          <w:spacing w:val="-3"/>
          <w:sz w:val="22"/>
          <w:szCs w:val="22"/>
          <w:lang w:val="en-US"/>
        </w:rPr>
        <w:t>Essay</w:t>
      </w:r>
      <w:r w:rsidR="00D56C4A" w:rsidRPr="002A4E45">
        <w:rPr>
          <w:rFonts w:asciiTheme="majorHAnsi" w:hAnsiTheme="majorHAnsi" w:cstheme="majorHAnsi"/>
          <w:i/>
          <w:iCs/>
          <w:spacing w:val="-3"/>
          <w:sz w:val="22"/>
          <w:szCs w:val="22"/>
          <w:lang w:val="en-US"/>
        </w:rPr>
        <w:softHyphen/>
        <w:t>haas</w:t>
      </w:r>
      <w:proofErr w:type="spellEnd"/>
      <w:r w:rsidR="00D56C4A" w:rsidRPr="002A4E45">
        <w:rPr>
          <w:rFonts w:asciiTheme="majorHAnsi" w:hAnsiTheme="majorHAnsi" w:cstheme="majorHAnsi"/>
          <w:i/>
          <w:iCs/>
          <w:spacing w:val="-3"/>
          <w:sz w:val="22"/>
          <w:szCs w:val="22"/>
          <w:lang w:val="en-US"/>
        </w:rPr>
        <w:t xml:space="preserve">. </w:t>
      </w:r>
      <w:proofErr w:type="spellStart"/>
      <w:r w:rsidR="00D56C4A" w:rsidRPr="00D146F2">
        <w:rPr>
          <w:rFonts w:asciiTheme="majorHAnsi" w:hAnsiTheme="majorHAnsi" w:cstheme="majorHAnsi"/>
          <w:i/>
          <w:iCs/>
          <w:spacing w:val="-3"/>
          <w:sz w:val="22"/>
          <w:szCs w:val="22"/>
          <w:lang w:val="en-US"/>
        </w:rPr>
        <w:t>Balticum</w:t>
      </w:r>
      <w:proofErr w:type="spellEnd"/>
      <w:r w:rsidR="00D56C4A" w:rsidRPr="00D146F2">
        <w:rPr>
          <w:rFonts w:asciiTheme="majorHAnsi" w:hAnsiTheme="majorHAnsi" w:cstheme="majorHAnsi"/>
          <w:i/>
          <w:iCs/>
          <w:spacing w:val="-3"/>
          <w:sz w:val="22"/>
          <w:szCs w:val="22"/>
          <w:lang w:val="en-US"/>
        </w:rPr>
        <w:t xml:space="preserve"> Special</w:t>
      </w:r>
      <w:r w:rsidR="00D56C4A" w:rsidRPr="00D146F2">
        <w:rPr>
          <w:rFonts w:asciiTheme="majorHAnsi" w:hAnsiTheme="majorHAnsi" w:cstheme="majorHAnsi"/>
          <w:spacing w:val="-3"/>
          <w:sz w:val="22"/>
          <w:szCs w:val="22"/>
          <w:lang w:val="en-US"/>
        </w:rPr>
        <w:t>)</w:t>
      </w:r>
    </w:p>
    <w:p w14:paraId="12D4B14F"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lang w:val="en-US"/>
        </w:rPr>
      </w:pPr>
    </w:p>
    <w:p w14:paraId="04A2F154" w14:textId="4AB692C4"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Op de bres voor het </w:t>
      </w:r>
      <w:proofErr w:type="spellStart"/>
      <w:r w:rsidRPr="00D146F2">
        <w:rPr>
          <w:rFonts w:asciiTheme="majorHAnsi" w:hAnsiTheme="majorHAnsi" w:cstheme="majorHAnsi"/>
          <w:spacing w:val="-3"/>
          <w:sz w:val="22"/>
          <w:szCs w:val="22"/>
        </w:rPr>
        <w:t>fiducia-verbod</w:t>
      </w:r>
      <w:proofErr w:type="spellEnd"/>
      <w:r w:rsidRPr="00D146F2">
        <w:rPr>
          <w:rFonts w:asciiTheme="majorHAnsi" w:hAnsiTheme="majorHAnsi" w:cstheme="majorHAnsi"/>
          <w:spacing w:val="-3"/>
          <w:sz w:val="22"/>
          <w:szCs w:val="22"/>
        </w:rPr>
        <w:t>. Ofwel: Meij</w:t>
      </w:r>
      <w:r w:rsidRPr="00D146F2">
        <w:rPr>
          <w:rFonts w:asciiTheme="majorHAnsi" w:hAnsiTheme="majorHAnsi" w:cstheme="majorHAnsi"/>
          <w:spacing w:val="-3"/>
          <w:sz w:val="22"/>
          <w:szCs w:val="22"/>
        </w:rPr>
        <w:softHyphen/>
        <w:t>ers als kampi</w:t>
      </w:r>
      <w:r w:rsidRPr="00D146F2">
        <w:rPr>
          <w:rFonts w:asciiTheme="majorHAnsi" w:hAnsiTheme="majorHAnsi" w:cstheme="majorHAnsi"/>
          <w:spacing w:val="-3"/>
          <w:sz w:val="22"/>
          <w:szCs w:val="22"/>
        </w:rPr>
        <w:softHyphen/>
        <w:t>oen der concur</w:t>
      </w:r>
      <w:r w:rsidRPr="00D146F2">
        <w:rPr>
          <w:rFonts w:asciiTheme="majorHAnsi" w:hAnsiTheme="majorHAnsi" w:cstheme="majorHAnsi"/>
          <w:spacing w:val="-3"/>
          <w:sz w:val="22"/>
          <w:szCs w:val="22"/>
        </w:rPr>
        <w:softHyphen/>
        <w:t>rent cre</w:t>
      </w:r>
      <w:r w:rsidRPr="00D146F2">
        <w:rPr>
          <w:rFonts w:asciiTheme="majorHAnsi" w:hAnsiTheme="majorHAnsi" w:cstheme="majorHAnsi"/>
          <w:spacing w:val="-3"/>
          <w:sz w:val="22"/>
          <w:szCs w:val="22"/>
        </w:rPr>
        <w:softHyphen/>
        <w:t xml:space="preserve">diteuren, </w:t>
      </w:r>
      <w:r w:rsidRPr="00D146F2">
        <w:rPr>
          <w:rFonts w:asciiTheme="majorHAnsi" w:hAnsiTheme="majorHAnsi" w:cstheme="majorHAnsi"/>
          <w:i/>
          <w:iCs/>
          <w:spacing w:val="-3"/>
          <w:sz w:val="22"/>
          <w:szCs w:val="22"/>
        </w:rPr>
        <w:t>NJB</w:t>
      </w:r>
      <w:r w:rsidRPr="00D146F2">
        <w:rPr>
          <w:rFonts w:asciiTheme="majorHAnsi" w:hAnsiTheme="majorHAnsi" w:cstheme="majorHAnsi"/>
          <w:spacing w:val="-3"/>
          <w:sz w:val="22"/>
          <w:szCs w:val="22"/>
        </w:rPr>
        <w:t xml:space="preserve"> 37 (1994), 1261-1266 [met rectificatie in </w:t>
      </w:r>
      <w:r w:rsidRPr="00D146F2">
        <w:rPr>
          <w:rFonts w:asciiTheme="majorHAnsi" w:hAnsiTheme="majorHAnsi" w:cstheme="majorHAnsi"/>
          <w:i/>
          <w:iCs/>
          <w:spacing w:val="-3"/>
          <w:sz w:val="22"/>
          <w:szCs w:val="22"/>
        </w:rPr>
        <w:t>NJB</w:t>
      </w:r>
      <w:r w:rsidRPr="00D146F2">
        <w:rPr>
          <w:rFonts w:asciiTheme="majorHAnsi" w:hAnsiTheme="majorHAnsi" w:cstheme="majorHAnsi"/>
          <w:spacing w:val="-3"/>
          <w:sz w:val="22"/>
          <w:szCs w:val="22"/>
        </w:rPr>
        <w:t xml:space="preserve"> 38 (1994), 1320)]</w:t>
      </w:r>
    </w:p>
    <w:p w14:paraId="7A10DDE2"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741D140B" w14:textId="77777777" w:rsidR="00B875F5"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b/>
          <w:bCs/>
          <w:spacing w:val="-3"/>
          <w:sz w:val="22"/>
          <w:szCs w:val="22"/>
        </w:rPr>
      </w:pPr>
      <w:r w:rsidRPr="00D146F2">
        <w:rPr>
          <w:rFonts w:asciiTheme="majorHAnsi" w:hAnsiTheme="majorHAnsi" w:cstheme="majorHAnsi"/>
          <w:b/>
          <w:bCs/>
          <w:spacing w:val="-3"/>
          <w:sz w:val="22"/>
          <w:szCs w:val="22"/>
        </w:rPr>
        <w:t>1995</w:t>
      </w:r>
    </w:p>
    <w:p w14:paraId="1A96EE66" w14:textId="1E572D2D"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Rechtbank Amsterdam: fiduciaire </w:t>
      </w:r>
      <w:r w:rsidRPr="00D146F2">
        <w:rPr>
          <w:rFonts w:asciiTheme="majorHAnsi" w:hAnsiTheme="majorHAnsi" w:cstheme="majorHAnsi"/>
          <w:i/>
          <w:iCs/>
          <w:spacing w:val="-3"/>
          <w:sz w:val="22"/>
          <w:szCs w:val="22"/>
        </w:rPr>
        <w:t xml:space="preserve">sale </w:t>
      </w:r>
      <w:proofErr w:type="spellStart"/>
      <w:r w:rsidRPr="00D146F2">
        <w:rPr>
          <w:rFonts w:asciiTheme="majorHAnsi" w:hAnsiTheme="majorHAnsi" w:cstheme="majorHAnsi"/>
          <w:i/>
          <w:iCs/>
          <w:spacing w:val="-3"/>
          <w:sz w:val="22"/>
          <w:szCs w:val="22"/>
        </w:rPr>
        <w:t>and</w:t>
      </w:r>
      <w:proofErr w:type="spellEnd"/>
      <w:r w:rsidRPr="00D146F2">
        <w:rPr>
          <w:rFonts w:asciiTheme="majorHAnsi" w:hAnsiTheme="majorHAnsi" w:cstheme="majorHAnsi"/>
          <w:i/>
          <w:iCs/>
          <w:spacing w:val="-3"/>
          <w:sz w:val="22"/>
          <w:szCs w:val="22"/>
        </w:rPr>
        <w:t xml:space="preserve"> lease back</w:t>
      </w:r>
      <w:r w:rsidRPr="00D146F2">
        <w:rPr>
          <w:rFonts w:asciiTheme="majorHAnsi" w:hAnsiTheme="majorHAnsi" w:cstheme="majorHAnsi"/>
          <w:spacing w:val="-3"/>
          <w:sz w:val="22"/>
          <w:szCs w:val="22"/>
        </w:rPr>
        <w:t xml:space="preserve"> is niet steeds in strijd met het </w:t>
      </w:r>
      <w:proofErr w:type="spellStart"/>
      <w:r w:rsidRPr="00D146F2">
        <w:rPr>
          <w:rFonts w:asciiTheme="majorHAnsi" w:hAnsiTheme="majorHAnsi" w:cstheme="majorHAnsi"/>
          <w:spacing w:val="-3"/>
          <w:sz w:val="22"/>
          <w:szCs w:val="22"/>
        </w:rPr>
        <w:t>fiducia-verbod</w:t>
      </w:r>
      <w:proofErr w:type="spellEnd"/>
      <w:r w:rsidRPr="00D146F2">
        <w:rPr>
          <w:rFonts w:asciiTheme="majorHAnsi" w:hAnsiTheme="majorHAnsi" w:cstheme="majorHAnsi"/>
          <w:spacing w:val="-3"/>
          <w:sz w:val="22"/>
          <w:szCs w:val="22"/>
        </w:rPr>
        <w:t xml:space="preserve"> [Ad Rb. Amster</w:t>
      </w:r>
      <w:r w:rsidRPr="00D146F2">
        <w:rPr>
          <w:rFonts w:asciiTheme="majorHAnsi" w:hAnsiTheme="majorHAnsi" w:cstheme="majorHAnsi"/>
          <w:spacing w:val="-3"/>
          <w:sz w:val="22"/>
          <w:szCs w:val="22"/>
        </w:rPr>
        <w:softHyphen/>
        <w:t xml:space="preserve">dam 13 juli 1994, </w:t>
      </w:r>
      <w:r w:rsidRPr="00D146F2">
        <w:rPr>
          <w:rFonts w:asciiTheme="majorHAnsi" w:hAnsiTheme="majorHAnsi" w:cstheme="majorHAnsi"/>
          <w:i/>
          <w:iCs/>
          <w:spacing w:val="-3"/>
          <w:sz w:val="22"/>
          <w:szCs w:val="22"/>
        </w:rPr>
        <w:t>NJ</w:t>
      </w:r>
      <w:r w:rsidRPr="00D146F2">
        <w:rPr>
          <w:rFonts w:asciiTheme="majorHAnsi" w:hAnsiTheme="majorHAnsi" w:cstheme="majorHAnsi"/>
          <w:spacing w:val="-3"/>
          <w:sz w:val="22"/>
          <w:szCs w:val="22"/>
        </w:rPr>
        <w:t xml:space="preserve">-kort 1994, 24], </w:t>
      </w:r>
      <w:r w:rsidRPr="00D146F2">
        <w:rPr>
          <w:rFonts w:asciiTheme="majorHAnsi" w:hAnsiTheme="majorHAnsi" w:cstheme="majorHAnsi"/>
          <w:i/>
          <w:iCs/>
          <w:spacing w:val="-3"/>
          <w:sz w:val="22"/>
          <w:szCs w:val="22"/>
        </w:rPr>
        <w:t>NJB</w:t>
      </w:r>
      <w:r w:rsidRPr="00D146F2">
        <w:rPr>
          <w:rFonts w:asciiTheme="majorHAnsi" w:hAnsiTheme="majorHAnsi" w:cstheme="majorHAnsi"/>
          <w:spacing w:val="-3"/>
          <w:sz w:val="22"/>
          <w:szCs w:val="22"/>
        </w:rPr>
        <w:t xml:space="preserve"> 4 (1995), 139-141</w:t>
      </w:r>
    </w:p>
    <w:p w14:paraId="2B447109"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7BB11FA9" w14:textId="116CCA2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De late aanvaarding van het om-baatvereiste bij art. 2014 oud-BW. HR 2-12-1994, </w:t>
      </w:r>
      <w:proofErr w:type="spellStart"/>
      <w:r w:rsidRPr="00D146F2">
        <w:rPr>
          <w:rFonts w:asciiTheme="majorHAnsi" w:hAnsiTheme="majorHAnsi" w:cstheme="majorHAnsi"/>
          <w:i/>
          <w:iCs/>
          <w:spacing w:val="-3"/>
          <w:sz w:val="22"/>
          <w:szCs w:val="22"/>
        </w:rPr>
        <w:t>RvdW</w:t>
      </w:r>
      <w:proofErr w:type="spellEnd"/>
      <w:r w:rsidRPr="00D146F2">
        <w:rPr>
          <w:rFonts w:asciiTheme="majorHAnsi" w:hAnsiTheme="majorHAnsi" w:cstheme="majorHAnsi"/>
          <w:spacing w:val="-3"/>
          <w:sz w:val="22"/>
          <w:szCs w:val="22"/>
        </w:rPr>
        <w:t xml:space="preserve"> 1994, 264,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6174 (1995), 212-214.</w:t>
      </w:r>
    </w:p>
    <w:p w14:paraId="55189BD7"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2C1F7447" w14:textId="70D5DDBF"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Herwonnen zekerheid: de Hoge Raad kiest voor be</w:t>
      </w:r>
      <w:r w:rsidRPr="00D146F2">
        <w:rPr>
          <w:rFonts w:asciiTheme="majorHAnsi" w:hAnsiTheme="majorHAnsi" w:cstheme="majorHAnsi"/>
          <w:spacing w:val="-3"/>
          <w:sz w:val="22"/>
          <w:szCs w:val="22"/>
        </w:rPr>
        <w:softHyphen/>
        <w:t>perk</w:t>
      </w:r>
      <w:r w:rsidRPr="00D146F2">
        <w:rPr>
          <w:rFonts w:asciiTheme="majorHAnsi" w:hAnsiTheme="majorHAnsi" w:cstheme="majorHAnsi"/>
          <w:spacing w:val="-3"/>
          <w:sz w:val="22"/>
          <w:szCs w:val="22"/>
        </w:rPr>
        <w:softHyphen/>
        <w:t>te uitleg van het fidu</w:t>
      </w:r>
      <w:r w:rsidRPr="00D146F2">
        <w:rPr>
          <w:rFonts w:asciiTheme="majorHAnsi" w:hAnsiTheme="majorHAnsi" w:cstheme="majorHAnsi"/>
          <w:spacing w:val="-3"/>
          <w:sz w:val="22"/>
          <w:szCs w:val="22"/>
        </w:rPr>
        <w:softHyphen/>
        <w:t xml:space="preserve">ciaverbod. </w:t>
      </w:r>
      <w:r w:rsidRPr="00D146F2">
        <w:rPr>
          <w:rFonts w:asciiTheme="majorHAnsi" w:hAnsiTheme="majorHAnsi" w:cstheme="majorHAnsi"/>
          <w:i/>
          <w:iCs/>
          <w:spacing w:val="-3"/>
          <w:sz w:val="22"/>
          <w:szCs w:val="22"/>
        </w:rPr>
        <w:t xml:space="preserve">Sale </w:t>
      </w:r>
      <w:proofErr w:type="spellStart"/>
      <w:r w:rsidRPr="00D146F2">
        <w:rPr>
          <w:rFonts w:asciiTheme="majorHAnsi" w:hAnsiTheme="majorHAnsi" w:cstheme="majorHAnsi"/>
          <w:i/>
          <w:iCs/>
          <w:spacing w:val="-3"/>
          <w:sz w:val="22"/>
          <w:szCs w:val="22"/>
        </w:rPr>
        <w:t>and</w:t>
      </w:r>
      <w:proofErr w:type="spellEnd"/>
      <w:r w:rsidRPr="00D146F2">
        <w:rPr>
          <w:rFonts w:asciiTheme="majorHAnsi" w:hAnsiTheme="majorHAnsi" w:cstheme="majorHAnsi"/>
          <w:i/>
          <w:iCs/>
          <w:spacing w:val="-3"/>
          <w:sz w:val="22"/>
          <w:szCs w:val="22"/>
        </w:rPr>
        <w:t xml:space="preserve"> lease back</w:t>
      </w:r>
      <w:r w:rsidRPr="00D146F2">
        <w:rPr>
          <w:rFonts w:asciiTheme="majorHAnsi" w:hAnsiTheme="majorHAnsi" w:cstheme="majorHAnsi"/>
          <w:spacing w:val="-3"/>
          <w:sz w:val="22"/>
          <w:szCs w:val="22"/>
        </w:rPr>
        <w:t xml:space="preserve"> niet in strijd met art. 3:84 lid 3 BW: HR 19 mei 1995, </w:t>
      </w:r>
      <w:proofErr w:type="spellStart"/>
      <w:r w:rsidRPr="00D146F2">
        <w:rPr>
          <w:rFonts w:asciiTheme="majorHAnsi" w:hAnsiTheme="majorHAnsi" w:cstheme="majorHAnsi"/>
          <w:i/>
          <w:iCs/>
          <w:spacing w:val="-3"/>
          <w:sz w:val="22"/>
          <w:szCs w:val="22"/>
        </w:rPr>
        <w:t>RvdW</w:t>
      </w:r>
      <w:proofErr w:type="spellEnd"/>
      <w:r w:rsidRPr="00D146F2">
        <w:rPr>
          <w:rFonts w:asciiTheme="majorHAnsi" w:hAnsiTheme="majorHAnsi" w:cstheme="majorHAnsi"/>
          <w:spacing w:val="-3"/>
          <w:sz w:val="22"/>
          <w:szCs w:val="22"/>
        </w:rPr>
        <w:t xml:space="preserve"> 1995, 116 (</w:t>
      </w:r>
      <w:proofErr w:type="spellStart"/>
      <w:r w:rsidRPr="00D146F2">
        <w:rPr>
          <w:rFonts w:asciiTheme="majorHAnsi" w:hAnsiTheme="majorHAnsi" w:cstheme="majorHAnsi"/>
          <w:spacing w:val="-3"/>
          <w:sz w:val="22"/>
          <w:szCs w:val="22"/>
        </w:rPr>
        <w:t>Keere</w:t>
      </w:r>
      <w:r w:rsidRPr="00D146F2">
        <w:rPr>
          <w:rFonts w:asciiTheme="majorHAnsi" w:hAnsiTheme="majorHAnsi" w:cstheme="majorHAnsi"/>
          <w:spacing w:val="-3"/>
          <w:sz w:val="22"/>
          <w:szCs w:val="22"/>
        </w:rPr>
        <w:softHyphen/>
        <w:t>weer</w:t>
      </w:r>
      <w:proofErr w:type="spellEnd"/>
      <w:r w:rsidRPr="00D146F2">
        <w:rPr>
          <w:rFonts w:asciiTheme="majorHAnsi" w:hAnsiTheme="majorHAnsi" w:cstheme="majorHAnsi"/>
          <w:spacing w:val="-3"/>
          <w:sz w:val="22"/>
          <w:szCs w:val="22"/>
        </w:rPr>
        <w:t xml:space="preserve"> q.q.-Soge</w:t>
      </w:r>
      <w:r w:rsidRPr="00D146F2">
        <w:rPr>
          <w:rFonts w:asciiTheme="majorHAnsi" w:hAnsiTheme="majorHAnsi" w:cstheme="majorHAnsi"/>
          <w:spacing w:val="-3"/>
          <w:sz w:val="22"/>
          <w:szCs w:val="22"/>
        </w:rPr>
        <w:softHyphen/>
        <w:t>lea</w:t>
      </w:r>
      <w:r w:rsidRPr="00D146F2">
        <w:rPr>
          <w:rFonts w:asciiTheme="majorHAnsi" w:hAnsiTheme="majorHAnsi" w:cstheme="majorHAnsi"/>
          <w:spacing w:val="-3"/>
          <w:sz w:val="22"/>
          <w:szCs w:val="22"/>
        </w:rPr>
        <w:softHyphen/>
        <w:t xml:space="preserve">se), </w:t>
      </w:r>
      <w:r w:rsidRPr="00D146F2">
        <w:rPr>
          <w:rFonts w:asciiTheme="majorHAnsi" w:hAnsiTheme="majorHAnsi" w:cstheme="majorHAnsi"/>
          <w:i/>
          <w:iCs/>
          <w:spacing w:val="-3"/>
          <w:sz w:val="22"/>
          <w:szCs w:val="22"/>
        </w:rPr>
        <w:t>Tijd</w:t>
      </w:r>
      <w:r w:rsidRPr="00D146F2">
        <w:rPr>
          <w:rFonts w:asciiTheme="majorHAnsi" w:hAnsiTheme="majorHAnsi" w:cstheme="majorHAnsi"/>
          <w:i/>
          <w:iCs/>
          <w:spacing w:val="-3"/>
          <w:sz w:val="22"/>
          <w:szCs w:val="22"/>
        </w:rPr>
        <w:softHyphen/>
        <w:t>schrift voor Insolventierecht</w:t>
      </w:r>
      <w:r w:rsidRPr="00D146F2">
        <w:rPr>
          <w:rFonts w:asciiTheme="majorHAnsi" w:hAnsiTheme="majorHAnsi" w:cstheme="majorHAnsi"/>
          <w:spacing w:val="-3"/>
          <w:sz w:val="22"/>
          <w:szCs w:val="22"/>
        </w:rPr>
        <w:t xml:space="preserve"> 4 (1995),</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81-90.</w:t>
      </w:r>
    </w:p>
    <w:p w14:paraId="4DBC9438"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568F0CAC" w14:textId="4C34668E"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A.L. Croes, N. </w:t>
      </w:r>
      <w:proofErr w:type="spellStart"/>
      <w:r w:rsidRPr="00D146F2">
        <w:rPr>
          <w:rFonts w:asciiTheme="majorHAnsi" w:hAnsiTheme="majorHAnsi" w:cstheme="majorHAnsi"/>
          <w:spacing w:val="-3"/>
          <w:sz w:val="22"/>
          <w:szCs w:val="22"/>
        </w:rPr>
        <w:t>Frenk</w:t>
      </w:r>
      <w:proofErr w:type="spellEnd"/>
      <w:r w:rsidRPr="00D146F2">
        <w:rPr>
          <w:rFonts w:asciiTheme="majorHAnsi" w:hAnsiTheme="majorHAnsi" w:cstheme="majorHAnsi"/>
          <w:spacing w:val="-3"/>
          <w:sz w:val="22"/>
          <w:szCs w:val="22"/>
        </w:rPr>
        <w:t xml:space="preserve">, C.E. du Perron en A.F. Salomons, </w:t>
      </w:r>
      <w:r w:rsidRPr="00D146F2">
        <w:rPr>
          <w:rFonts w:asciiTheme="majorHAnsi" w:hAnsiTheme="majorHAnsi" w:cstheme="majorHAnsi"/>
          <w:i/>
          <w:iCs/>
          <w:spacing w:val="-3"/>
          <w:sz w:val="22"/>
          <w:szCs w:val="22"/>
        </w:rPr>
        <w:t>Pitlo Deel 6, Het Nederlands burgerlijk recht, bijzon</w:t>
      </w:r>
      <w:r w:rsidRPr="00D146F2">
        <w:rPr>
          <w:rFonts w:asciiTheme="majorHAnsi" w:hAnsiTheme="majorHAnsi" w:cstheme="majorHAnsi"/>
          <w:i/>
          <w:iCs/>
          <w:spacing w:val="-3"/>
          <w:sz w:val="22"/>
          <w:szCs w:val="22"/>
        </w:rPr>
        <w:softHyphen/>
        <w:t>dere over</w:t>
      </w:r>
      <w:r w:rsidRPr="00D146F2">
        <w:rPr>
          <w:rFonts w:asciiTheme="majorHAnsi" w:hAnsiTheme="majorHAnsi" w:cstheme="majorHAnsi"/>
          <w:i/>
          <w:iCs/>
          <w:spacing w:val="-3"/>
          <w:sz w:val="22"/>
          <w:szCs w:val="22"/>
        </w:rPr>
        <w:softHyphen/>
        <w:t>een</w:t>
      </w:r>
      <w:r w:rsidRPr="00D146F2">
        <w:rPr>
          <w:rFonts w:asciiTheme="majorHAnsi" w:hAnsiTheme="majorHAnsi" w:cstheme="majorHAnsi"/>
          <w:i/>
          <w:iCs/>
          <w:spacing w:val="-3"/>
          <w:sz w:val="22"/>
          <w:szCs w:val="22"/>
        </w:rPr>
        <w:softHyphen/>
        <w:t>komsten</w:t>
      </w:r>
      <w:r w:rsidRPr="00D146F2">
        <w:rPr>
          <w:rFonts w:asciiTheme="majorHAnsi" w:hAnsiTheme="majorHAnsi" w:cstheme="majorHAnsi"/>
          <w:spacing w:val="-3"/>
          <w:sz w:val="22"/>
          <w:szCs w:val="22"/>
        </w:rPr>
        <w:t xml:space="preserve"> (9de druk; Arn</w:t>
      </w:r>
      <w:r w:rsidRPr="00D146F2">
        <w:rPr>
          <w:rFonts w:asciiTheme="majorHAnsi" w:hAnsiTheme="majorHAnsi" w:cstheme="majorHAnsi"/>
          <w:spacing w:val="-3"/>
          <w:sz w:val="22"/>
          <w:szCs w:val="22"/>
        </w:rPr>
        <w:softHyphen/>
        <w:t xml:space="preserve">hem 1995), hieruit ‘Van </w:t>
      </w:r>
      <w:proofErr w:type="spellStart"/>
      <w:r w:rsidRPr="00D146F2">
        <w:rPr>
          <w:rFonts w:asciiTheme="majorHAnsi" w:hAnsiTheme="majorHAnsi" w:cstheme="majorHAnsi"/>
          <w:spacing w:val="-3"/>
          <w:sz w:val="22"/>
          <w:szCs w:val="22"/>
        </w:rPr>
        <w:t>verbruik</w:t>
      </w:r>
      <w:r w:rsidRPr="00D146F2">
        <w:rPr>
          <w:rFonts w:asciiTheme="majorHAnsi" w:hAnsiTheme="majorHAnsi" w:cstheme="majorHAnsi"/>
          <w:spacing w:val="-3"/>
          <w:sz w:val="22"/>
          <w:szCs w:val="22"/>
        </w:rPr>
        <w:softHyphen/>
        <w:t>leen</w:t>
      </w:r>
      <w:proofErr w:type="spellEnd"/>
      <w:r w:rsidRPr="00D146F2">
        <w:rPr>
          <w:rFonts w:asciiTheme="majorHAnsi" w:hAnsiTheme="majorHAnsi" w:cstheme="majorHAnsi"/>
          <w:spacing w:val="-3"/>
          <w:sz w:val="22"/>
          <w:szCs w:val="22"/>
        </w:rPr>
        <w:t xml:space="preserve">’ </w:t>
      </w:r>
      <w:r w:rsidR="00CF3262" w:rsidRPr="00D146F2">
        <w:rPr>
          <w:rFonts w:asciiTheme="majorHAnsi" w:hAnsiTheme="majorHAnsi" w:cstheme="majorHAnsi"/>
          <w:spacing w:val="-3"/>
          <w:sz w:val="22"/>
          <w:szCs w:val="22"/>
        </w:rPr>
        <w:t>(</w:t>
      </w:r>
      <w:r w:rsidRPr="00D146F2">
        <w:rPr>
          <w:rFonts w:asciiTheme="majorHAnsi" w:hAnsiTheme="majorHAnsi" w:cstheme="majorHAnsi"/>
          <w:spacing w:val="-3"/>
          <w:sz w:val="22"/>
          <w:szCs w:val="22"/>
        </w:rPr>
        <w:t>54-66), ‘Van schen</w:t>
      </w:r>
      <w:r w:rsidRPr="00D146F2">
        <w:rPr>
          <w:rFonts w:asciiTheme="majorHAnsi" w:hAnsiTheme="majorHAnsi" w:cstheme="majorHAnsi"/>
          <w:spacing w:val="-3"/>
          <w:sz w:val="22"/>
          <w:szCs w:val="22"/>
        </w:rPr>
        <w:softHyphen/>
        <w:t xml:space="preserve">kingen’ </w:t>
      </w:r>
      <w:r w:rsidR="00CF3262" w:rsidRPr="00D146F2">
        <w:rPr>
          <w:rFonts w:asciiTheme="majorHAnsi" w:hAnsiTheme="majorHAnsi" w:cstheme="majorHAnsi"/>
          <w:spacing w:val="-3"/>
          <w:sz w:val="22"/>
          <w:szCs w:val="22"/>
        </w:rPr>
        <w:t>(</w:t>
      </w:r>
      <w:r w:rsidRPr="00D146F2">
        <w:rPr>
          <w:rFonts w:asciiTheme="majorHAnsi" w:hAnsiTheme="majorHAnsi" w:cstheme="majorHAnsi"/>
          <w:spacing w:val="-3"/>
          <w:sz w:val="22"/>
          <w:szCs w:val="22"/>
        </w:rPr>
        <w:t xml:space="preserve">67-100) en ‘Van </w:t>
      </w:r>
      <w:proofErr w:type="spellStart"/>
      <w:r w:rsidRPr="00D146F2">
        <w:rPr>
          <w:rFonts w:asciiTheme="majorHAnsi" w:hAnsiTheme="majorHAnsi" w:cstheme="majorHAnsi"/>
          <w:spacing w:val="-3"/>
          <w:sz w:val="22"/>
          <w:szCs w:val="22"/>
        </w:rPr>
        <w:t>bruiklee</w:t>
      </w:r>
      <w:r w:rsidRPr="00D146F2">
        <w:rPr>
          <w:rFonts w:asciiTheme="majorHAnsi" w:hAnsiTheme="majorHAnsi" w:cstheme="majorHAnsi"/>
          <w:spacing w:val="-3"/>
          <w:sz w:val="22"/>
          <w:szCs w:val="22"/>
        </w:rPr>
        <w:softHyphen/>
        <w:t>ning</w:t>
      </w:r>
      <w:proofErr w:type="spellEnd"/>
      <w:r w:rsidRPr="00D146F2">
        <w:rPr>
          <w:rFonts w:asciiTheme="majorHAnsi" w:hAnsiTheme="majorHAnsi" w:cstheme="majorHAnsi"/>
          <w:spacing w:val="-3"/>
          <w:sz w:val="22"/>
          <w:szCs w:val="22"/>
        </w:rPr>
        <w:t xml:space="preserve">’ </w:t>
      </w:r>
      <w:r w:rsidR="00CF3262" w:rsidRPr="00D146F2">
        <w:rPr>
          <w:rFonts w:asciiTheme="majorHAnsi" w:hAnsiTheme="majorHAnsi" w:cstheme="majorHAnsi"/>
          <w:spacing w:val="-3"/>
          <w:sz w:val="22"/>
          <w:szCs w:val="22"/>
        </w:rPr>
        <w:t>(</w:t>
      </w:r>
      <w:r w:rsidRPr="00D146F2">
        <w:rPr>
          <w:rFonts w:asciiTheme="majorHAnsi" w:hAnsiTheme="majorHAnsi" w:cstheme="majorHAnsi"/>
          <w:spacing w:val="-3"/>
          <w:sz w:val="22"/>
          <w:szCs w:val="22"/>
        </w:rPr>
        <w:t>208-219).</w:t>
      </w:r>
    </w:p>
    <w:p w14:paraId="48E604A4"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3B4CDF78" w14:textId="096D9601"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Derdenbescherming en feite</w:t>
      </w:r>
      <w:r w:rsidRPr="00D146F2">
        <w:rPr>
          <w:rFonts w:asciiTheme="majorHAnsi" w:hAnsiTheme="majorHAnsi" w:cstheme="majorHAnsi"/>
          <w:spacing w:val="-3"/>
          <w:sz w:val="22"/>
          <w:szCs w:val="22"/>
        </w:rPr>
        <w:softHyphen/>
        <w:t xml:space="preserve">lijke macht (reactie </w:t>
      </w:r>
      <w:r w:rsidR="00DD0F6C">
        <w:rPr>
          <w:rFonts w:asciiTheme="majorHAnsi" w:hAnsiTheme="majorHAnsi" w:cstheme="majorHAnsi"/>
          <w:spacing w:val="-3"/>
          <w:sz w:val="22"/>
          <w:szCs w:val="22"/>
        </w:rPr>
        <w:t>n.a.v.</w:t>
      </w:r>
      <w:r w:rsidRPr="00D146F2">
        <w:rPr>
          <w:rFonts w:asciiTheme="majorHAnsi" w:hAnsiTheme="majorHAnsi" w:cstheme="majorHAnsi"/>
          <w:spacing w:val="-3"/>
          <w:sz w:val="22"/>
          <w:szCs w:val="22"/>
        </w:rPr>
        <w:t xml:space="preserve"> </w:t>
      </w:r>
      <w:proofErr w:type="spellStart"/>
      <w:r w:rsidRPr="00D146F2">
        <w:rPr>
          <w:rFonts w:asciiTheme="majorHAnsi" w:hAnsiTheme="majorHAnsi" w:cstheme="majorHAnsi"/>
          <w:spacing w:val="-3"/>
          <w:sz w:val="22"/>
          <w:szCs w:val="22"/>
        </w:rPr>
        <w:t>mr</w:t>
      </w:r>
      <w:proofErr w:type="spellEnd"/>
      <w:r w:rsidRPr="00D146F2">
        <w:rPr>
          <w:rFonts w:asciiTheme="majorHAnsi" w:hAnsiTheme="majorHAnsi" w:cstheme="majorHAnsi"/>
          <w:spacing w:val="-3"/>
          <w:sz w:val="22"/>
          <w:szCs w:val="22"/>
        </w:rPr>
        <w:t xml:space="preserve"> W.G. Huijgen, Vuist</w:t>
      </w:r>
      <w:r w:rsidRPr="00D146F2">
        <w:rPr>
          <w:rFonts w:asciiTheme="majorHAnsi" w:hAnsiTheme="majorHAnsi" w:cstheme="majorHAnsi"/>
          <w:spacing w:val="-3"/>
          <w:sz w:val="22"/>
          <w:szCs w:val="22"/>
        </w:rPr>
        <w:softHyphen/>
        <w:t>pand en vruchtge</w:t>
      </w:r>
      <w:r w:rsidRPr="00D146F2">
        <w:rPr>
          <w:rFonts w:asciiTheme="majorHAnsi" w:hAnsiTheme="majorHAnsi" w:cstheme="majorHAnsi"/>
          <w:spacing w:val="-3"/>
          <w:sz w:val="22"/>
          <w:szCs w:val="22"/>
        </w:rPr>
        <w:softHyphen/>
        <w:t>bruik: onzeke</w:t>
      </w:r>
      <w:r w:rsidRPr="00D146F2">
        <w:rPr>
          <w:rFonts w:asciiTheme="majorHAnsi" w:hAnsiTheme="majorHAnsi" w:cstheme="majorHAnsi"/>
          <w:spacing w:val="-3"/>
          <w:sz w:val="22"/>
          <w:szCs w:val="22"/>
        </w:rPr>
        <w:softHyphen/>
        <w:t>re (</w:t>
      </w:r>
      <w:proofErr w:type="spellStart"/>
      <w:r w:rsidRPr="00D146F2">
        <w:rPr>
          <w:rFonts w:asciiTheme="majorHAnsi" w:hAnsiTheme="majorHAnsi" w:cstheme="majorHAnsi"/>
          <w:spacing w:val="-3"/>
          <w:sz w:val="22"/>
          <w:szCs w:val="22"/>
        </w:rPr>
        <w:t>zeker</w:t>
      </w:r>
      <w:r w:rsidRPr="00D146F2">
        <w:rPr>
          <w:rFonts w:asciiTheme="majorHAnsi" w:hAnsiTheme="majorHAnsi" w:cstheme="majorHAnsi"/>
          <w:spacing w:val="-3"/>
          <w:sz w:val="22"/>
          <w:szCs w:val="22"/>
        </w:rPr>
        <w:softHyphen/>
        <w:t>heids</w:t>
      </w:r>
      <w:proofErr w:type="spellEnd"/>
      <w:r w:rsidRPr="00D146F2">
        <w:rPr>
          <w:rFonts w:asciiTheme="majorHAnsi" w:hAnsiTheme="majorHAnsi" w:cstheme="majorHAnsi"/>
          <w:spacing w:val="-3"/>
          <w:sz w:val="22"/>
          <w:szCs w:val="22"/>
        </w:rPr>
        <w:t xml:space="preserve">)rechten,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6181 (1995)),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6199 (1995),</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719-720, met naschrift W.G. Huijgen op</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720-722</w:t>
      </w:r>
    </w:p>
    <w:p w14:paraId="0F25DAE9"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3A4BC7BB" w14:textId="6C4FA7B8"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Edgar du Perron en Arthur Salomons, Hollands dagboek, </w:t>
      </w:r>
      <w:r w:rsidRPr="00D146F2">
        <w:rPr>
          <w:rFonts w:asciiTheme="majorHAnsi" w:hAnsiTheme="majorHAnsi" w:cstheme="majorHAnsi"/>
          <w:i/>
          <w:iCs/>
          <w:spacing w:val="-3"/>
          <w:sz w:val="22"/>
          <w:szCs w:val="22"/>
        </w:rPr>
        <w:t>NJB</w:t>
      </w:r>
      <w:r w:rsidRPr="00D146F2">
        <w:rPr>
          <w:rFonts w:asciiTheme="majorHAnsi" w:hAnsiTheme="majorHAnsi" w:cstheme="majorHAnsi"/>
          <w:spacing w:val="-3"/>
          <w:sz w:val="22"/>
          <w:szCs w:val="22"/>
        </w:rPr>
        <w:t xml:space="preserve"> 41 (1995),</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1505-1506</w:t>
      </w:r>
    </w:p>
    <w:p w14:paraId="083A156C"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37548476" w14:textId="3B349BF4"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Nogmaals </w:t>
      </w:r>
      <w:r w:rsidRPr="00D146F2">
        <w:rPr>
          <w:rFonts w:asciiTheme="majorHAnsi" w:hAnsiTheme="majorHAnsi" w:cstheme="majorHAnsi"/>
          <w:i/>
          <w:iCs/>
          <w:spacing w:val="-3"/>
          <w:sz w:val="22"/>
          <w:szCs w:val="22"/>
        </w:rPr>
        <w:t xml:space="preserve">Sale </w:t>
      </w:r>
      <w:proofErr w:type="spellStart"/>
      <w:r w:rsidRPr="00D146F2">
        <w:rPr>
          <w:rFonts w:asciiTheme="majorHAnsi" w:hAnsiTheme="majorHAnsi" w:cstheme="majorHAnsi"/>
          <w:i/>
          <w:iCs/>
          <w:spacing w:val="-3"/>
          <w:sz w:val="22"/>
          <w:szCs w:val="22"/>
        </w:rPr>
        <w:t>and</w:t>
      </w:r>
      <w:proofErr w:type="spellEnd"/>
      <w:r w:rsidRPr="00D146F2">
        <w:rPr>
          <w:rFonts w:asciiTheme="majorHAnsi" w:hAnsiTheme="majorHAnsi" w:cstheme="majorHAnsi"/>
          <w:i/>
          <w:iCs/>
          <w:spacing w:val="-3"/>
          <w:sz w:val="22"/>
          <w:szCs w:val="22"/>
        </w:rPr>
        <w:t xml:space="preserve"> lease back</w:t>
      </w:r>
      <w:r w:rsidRPr="00D146F2">
        <w:rPr>
          <w:rFonts w:asciiTheme="majorHAnsi" w:hAnsiTheme="majorHAnsi" w:cstheme="majorHAnsi"/>
          <w:spacing w:val="-3"/>
          <w:sz w:val="22"/>
          <w:szCs w:val="22"/>
        </w:rPr>
        <w:t>: in beginsel geen voor</w:t>
      </w:r>
      <w:r w:rsidRPr="00D146F2">
        <w:rPr>
          <w:rFonts w:asciiTheme="majorHAnsi" w:hAnsiTheme="majorHAnsi" w:cstheme="majorHAnsi"/>
          <w:spacing w:val="-3"/>
          <w:sz w:val="22"/>
          <w:szCs w:val="22"/>
        </w:rPr>
        <w:softHyphen/>
        <w:t>deels</w:t>
      </w:r>
      <w:r w:rsidRPr="00D146F2">
        <w:rPr>
          <w:rFonts w:asciiTheme="majorHAnsi" w:hAnsiTheme="majorHAnsi" w:cstheme="majorHAnsi"/>
          <w:spacing w:val="-3"/>
          <w:sz w:val="22"/>
          <w:szCs w:val="22"/>
        </w:rPr>
        <w:softHyphen/>
        <w:t>af</w:t>
      </w:r>
      <w:r w:rsidRPr="00D146F2">
        <w:rPr>
          <w:rFonts w:asciiTheme="majorHAnsi" w:hAnsiTheme="majorHAnsi" w:cstheme="majorHAnsi"/>
          <w:spacing w:val="-3"/>
          <w:sz w:val="22"/>
          <w:szCs w:val="22"/>
        </w:rPr>
        <w:softHyphen/>
        <w:t>dracht door de lessor bij ontbinding van de leaseover</w:t>
      </w:r>
      <w:r w:rsidRPr="00D146F2">
        <w:rPr>
          <w:rFonts w:asciiTheme="majorHAnsi" w:hAnsiTheme="majorHAnsi" w:cstheme="majorHAnsi"/>
          <w:spacing w:val="-3"/>
          <w:sz w:val="22"/>
          <w:szCs w:val="22"/>
        </w:rPr>
        <w:softHyphen/>
        <w:t>een</w:t>
      </w:r>
      <w:r w:rsidRPr="00D146F2">
        <w:rPr>
          <w:rFonts w:asciiTheme="majorHAnsi" w:hAnsiTheme="majorHAnsi" w:cstheme="majorHAnsi"/>
          <w:spacing w:val="-3"/>
          <w:sz w:val="22"/>
          <w:szCs w:val="22"/>
        </w:rPr>
        <w:softHyphen/>
        <w:t xml:space="preserve">komst,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6204 (1995),</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820-822</w:t>
      </w:r>
    </w:p>
    <w:p w14:paraId="406A6D7F"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4DF777AE" w14:textId="77777777" w:rsidR="00B875F5"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spacing w:val="-3"/>
          <w:sz w:val="22"/>
          <w:szCs w:val="22"/>
        </w:rPr>
      </w:pPr>
      <w:r w:rsidRPr="00D146F2">
        <w:rPr>
          <w:rFonts w:asciiTheme="majorHAnsi" w:hAnsiTheme="majorHAnsi" w:cstheme="majorHAnsi"/>
          <w:b/>
          <w:bCs/>
          <w:spacing w:val="-3"/>
          <w:sz w:val="22"/>
          <w:szCs w:val="22"/>
        </w:rPr>
        <w:t>1996</w:t>
      </w:r>
    </w:p>
    <w:p w14:paraId="29B7202F" w14:textId="4C2047F4" w:rsidR="00D56C4A" w:rsidRPr="00D146F2" w:rsidRDefault="00D56C4A" w:rsidP="008C05F6">
      <w:pPr>
        <w:keepLines/>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De toepasselijkheid van de wettelijke regeling van huur</w:t>
      </w:r>
      <w:r w:rsidRPr="00D146F2">
        <w:rPr>
          <w:rFonts w:asciiTheme="majorHAnsi" w:hAnsiTheme="majorHAnsi" w:cstheme="majorHAnsi"/>
          <w:spacing w:val="-3"/>
          <w:sz w:val="22"/>
          <w:szCs w:val="22"/>
        </w:rPr>
        <w:softHyphen/>
        <w:t>koop op lease-transac</w:t>
      </w:r>
      <w:r w:rsidRPr="00D146F2">
        <w:rPr>
          <w:rFonts w:asciiTheme="majorHAnsi" w:hAnsiTheme="majorHAnsi" w:cstheme="majorHAnsi"/>
          <w:spacing w:val="-3"/>
          <w:sz w:val="22"/>
          <w:szCs w:val="22"/>
        </w:rPr>
        <w:softHyphen/>
        <w:t xml:space="preserve">ties (reactie op: T.H.D </w:t>
      </w:r>
      <w:proofErr w:type="spellStart"/>
      <w:r w:rsidRPr="00D146F2">
        <w:rPr>
          <w:rFonts w:asciiTheme="majorHAnsi" w:hAnsiTheme="majorHAnsi" w:cstheme="majorHAnsi"/>
          <w:spacing w:val="-3"/>
          <w:sz w:val="22"/>
          <w:szCs w:val="22"/>
        </w:rPr>
        <w:t>Struycken</w:t>
      </w:r>
      <w:proofErr w:type="spellEnd"/>
      <w:r w:rsidRPr="00D146F2">
        <w:rPr>
          <w:rFonts w:asciiTheme="majorHAnsi" w:hAnsiTheme="majorHAnsi" w:cstheme="majorHAnsi"/>
          <w:spacing w:val="-3"/>
          <w:sz w:val="22"/>
          <w:szCs w:val="22"/>
        </w:rPr>
        <w:t>, Afdracht van overwaarde sinds Sogelease (</w:t>
      </w:r>
      <w:r w:rsidRPr="00DD0F6C">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6215)),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6237 (1996),</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653-654</w:t>
      </w:r>
    </w:p>
    <w:p w14:paraId="715A79F9"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37062990" w14:textId="6EF1F56F"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Overzicht der Nederlandse Jurisprudentie. Bijzondere overeen</w:t>
      </w:r>
      <w:r w:rsidRPr="00D146F2">
        <w:rPr>
          <w:rFonts w:asciiTheme="majorHAnsi" w:hAnsiTheme="majorHAnsi" w:cstheme="majorHAnsi"/>
          <w:spacing w:val="-3"/>
          <w:sz w:val="22"/>
          <w:szCs w:val="22"/>
        </w:rPr>
        <w:softHyphen/>
        <w:t xml:space="preserve">komsten,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6247-6250 (1996),</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867-869, 887-891, 911-914 en 932-935</w:t>
      </w:r>
    </w:p>
    <w:p w14:paraId="02754691"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6820E690" w14:textId="77777777" w:rsidR="00B875F5" w:rsidRPr="00D146F2" w:rsidRDefault="00D56C4A" w:rsidP="00C95500">
      <w:pPr>
        <w:keepNext/>
        <w:keepLines/>
        <w:widowControl/>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spacing w:val="-3"/>
          <w:sz w:val="22"/>
          <w:szCs w:val="22"/>
        </w:rPr>
      </w:pPr>
      <w:r w:rsidRPr="00D146F2">
        <w:rPr>
          <w:rFonts w:asciiTheme="majorHAnsi" w:hAnsiTheme="majorHAnsi" w:cstheme="majorHAnsi"/>
          <w:b/>
          <w:bCs/>
          <w:spacing w:val="-3"/>
          <w:sz w:val="22"/>
          <w:szCs w:val="22"/>
        </w:rPr>
        <w:lastRenderedPageBreak/>
        <w:t>1997</w:t>
      </w:r>
    </w:p>
    <w:p w14:paraId="513A23DD" w14:textId="614A408E" w:rsidR="00D56C4A" w:rsidRPr="00D146F2" w:rsidRDefault="00D56C4A" w:rsidP="00C95500">
      <w:pPr>
        <w:keepNext/>
        <w:keepLines/>
        <w:widowControl/>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i/>
          <w:iCs/>
          <w:spacing w:val="-3"/>
          <w:sz w:val="22"/>
          <w:szCs w:val="22"/>
        </w:rPr>
        <w:t>2014 tot 1950. De geschiedenis tot 1950 van de vertrou</w:t>
      </w:r>
      <w:r w:rsidRPr="00D146F2">
        <w:rPr>
          <w:rFonts w:asciiTheme="majorHAnsi" w:hAnsiTheme="majorHAnsi" w:cstheme="majorHAnsi"/>
          <w:i/>
          <w:iCs/>
          <w:spacing w:val="-3"/>
          <w:sz w:val="22"/>
          <w:szCs w:val="22"/>
        </w:rPr>
        <w:softHyphen/>
        <w:t>wensbe</w:t>
      </w:r>
      <w:r w:rsidRPr="00D146F2">
        <w:rPr>
          <w:rFonts w:asciiTheme="majorHAnsi" w:hAnsiTheme="majorHAnsi" w:cstheme="majorHAnsi"/>
          <w:i/>
          <w:iCs/>
          <w:spacing w:val="-3"/>
          <w:sz w:val="22"/>
          <w:szCs w:val="22"/>
        </w:rPr>
        <w:softHyphen/>
        <w:t>scherming bij over</w:t>
      </w:r>
      <w:r w:rsidRPr="00D146F2">
        <w:rPr>
          <w:rFonts w:asciiTheme="majorHAnsi" w:hAnsiTheme="majorHAnsi" w:cstheme="majorHAnsi"/>
          <w:i/>
          <w:iCs/>
          <w:spacing w:val="-3"/>
          <w:sz w:val="22"/>
          <w:szCs w:val="22"/>
        </w:rPr>
        <w:softHyphen/>
        <w:t>dracht van roeren</w:t>
      </w:r>
      <w:r w:rsidRPr="00D146F2">
        <w:rPr>
          <w:rFonts w:asciiTheme="majorHAnsi" w:hAnsiTheme="majorHAnsi" w:cstheme="majorHAnsi"/>
          <w:i/>
          <w:iCs/>
          <w:spacing w:val="-3"/>
          <w:sz w:val="22"/>
          <w:szCs w:val="22"/>
        </w:rPr>
        <w:softHyphen/>
        <w:t>de zaken door een be</w:t>
      </w:r>
      <w:r w:rsidRPr="00D146F2">
        <w:rPr>
          <w:rFonts w:asciiTheme="majorHAnsi" w:hAnsiTheme="majorHAnsi" w:cstheme="majorHAnsi"/>
          <w:i/>
          <w:iCs/>
          <w:spacing w:val="-3"/>
          <w:sz w:val="22"/>
          <w:szCs w:val="22"/>
        </w:rPr>
        <w:softHyphen/>
        <w:t>schik</w:t>
      </w:r>
      <w:r w:rsidRPr="00D146F2">
        <w:rPr>
          <w:rFonts w:asciiTheme="majorHAnsi" w:hAnsiTheme="majorHAnsi" w:cstheme="majorHAnsi"/>
          <w:i/>
          <w:iCs/>
          <w:spacing w:val="-3"/>
          <w:sz w:val="22"/>
          <w:szCs w:val="22"/>
        </w:rPr>
        <w:softHyphen/>
        <w:t>kingsonbevoegde</w:t>
      </w:r>
      <w:r w:rsidRPr="00D146F2">
        <w:rPr>
          <w:rFonts w:asciiTheme="majorHAnsi" w:hAnsiTheme="majorHAnsi" w:cstheme="majorHAnsi"/>
          <w:spacing w:val="-3"/>
          <w:sz w:val="22"/>
          <w:szCs w:val="22"/>
        </w:rPr>
        <w:t xml:space="preserve"> (</w:t>
      </w:r>
      <w:proofErr w:type="spellStart"/>
      <w:r w:rsidRPr="00D146F2">
        <w:rPr>
          <w:rFonts w:asciiTheme="majorHAnsi" w:hAnsiTheme="majorHAnsi" w:cstheme="majorHAnsi"/>
          <w:spacing w:val="-3"/>
          <w:sz w:val="22"/>
          <w:szCs w:val="22"/>
        </w:rPr>
        <w:t>diss</w:t>
      </w:r>
      <w:proofErr w:type="spellEnd"/>
      <w:r w:rsidRPr="00D146F2">
        <w:rPr>
          <w:rFonts w:asciiTheme="majorHAnsi" w:hAnsiTheme="majorHAnsi" w:cstheme="majorHAnsi"/>
          <w:spacing w:val="-3"/>
          <w:sz w:val="22"/>
          <w:szCs w:val="22"/>
        </w:rPr>
        <w:t>. UvA; Deven</w:t>
      </w:r>
      <w:r w:rsidRPr="00D146F2">
        <w:rPr>
          <w:rFonts w:asciiTheme="majorHAnsi" w:hAnsiTheme="majorHAnsi" w:cstheme="majorHAnsi"/>
          <w:spacing w:val="-3"/>
          <w:sz w:val="22"/>
          <w:szCs w:val="22"/>
        </w:rPr>
        <w:softHyphen/>
        <w:t>ter 1997)</w:t>
      </w:r>
    </w:p>
    <w:p w14:paraId="3E7EC84D"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20D704D8" w14:textId="789B5F40"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‘Er loopt een soort </w:t>
      </w:r>
      <w:proofErr w:type="spellStart"/>
      <w:r w:rsidRPr="00D146F2">
        <w:rPr>
          <w:rFonts w:asciiTheme="majorHAnsi" w:hAnsiTheme="majorHAnsi" w:cstheme="majorHAnsi"/>
          <w:spacing w:val="-3"/>
          <w:sz w:val="22"/>
          <w:szCs w:val="22"/>
        </w:rPr>
        <w:t>lyn</w:t>
      </w:r>
      <w:proofErr w:type="spellEnd"/>
      <w:r w:rsidRPr="00D146F2">
        <w:rPr>
          <w:rFonts w:asciiTheme="majorHAnsi" w:hAnsiTheme="majorHAnsi" w:cstheme="majorHAnsi"/>
          <w:spacing w:val="-3"/>
          <w:sz w:val="22"/>
          <w:szCs w:val="22"/>
        </w:rPr>
        <w:t>...’ Over de ‘Amsterdamse oor</w:t>
      </w:r>
      <w:r w:rsidRPr="00D146F2">
        <w:rPr>
          <w:rFonts w:asciiTheme="majorHAnsi" w:hAnsiTheme="majorHAnsi" w:cstheme="majorHAnsi"/>
          <w:spacing w:val="-3"/>
          <w:sz w:val="22"/>
          <w:szCs w:val="22"/>
        </w:rPr>
        <w:softHyphen/>
        <w:t xml:space="preserve">sprong’ van de legitimatieleer van Paul Scholten ten aanzien van art. 2014 oud-BW, in: </w:t>
      </w:r>
      <w:proofErr w:type="spellStart"/>
      <w:r w:rsidRPr="00D146F2">
        <w:rPr>
          <w:rFonts w:asciiTheme="majorHAnsi" w:hAnsiTheme="majorHAnsi" w:cstheme="majorHAnsi"/>
          <w:i/>
          <w:iCs/>
          <w:spacing w:val="-3"/>
          <w:sz w:val="22"/>
          <w:szCs w:val="22"/>
        </w:rPr>
        <w:t>Secundum</w:t>
      </w:r>
      <w:proofErr w:type="spellEnd"/>
      <w:r w:rsidRPr="00D146F2">
        <w:rPr>
          <w:rFonts w:asciiTheme="majorHAnsi" w:hAnsiTheme="majorHAnsi" w:cstheme="majorHAnsi"/>
          <w:i/>
          <w:iCs/>
          <w:spacing w:val="-3"/>
          <w:sz w:val="22"/>
          <w:szCs w:val="22"/>
        </w:rPr>
        <w:t xml:space="preserve"> </w:t>
      </w:r>
      <w:proofErr w:type="spellStart"/>
      <w:r w:rsidRPr="00D146F2">
        <w:rPr>
          <w:rFonts w:asciiTheme="majorHAnsi" w:hAnsiTheme="majorHAnsi" w:cstheme="majorHAnsi"/>
          <w:i/>
          <w:iCs/>
          <w:spacing w:val="-3"/>
          <w:sz w:val="22"/>
          <w:szCs w:val="22"/>
        </w:rPr>
        <w:t>datur</w:t>
      </w:r>
      <w:proofErr w:type="spellEnd"/>
      <w:r w:rsidRPr="00D146F2">
        <w:rPr>
          <w:rFonts w:asciiTheme="majorHAnsi" w:hAnsiTheme="majorHAnsi" w:cstheme="majorHAnsi"/>
          <w:i/>
          <w:iCs/>
          <w:spacing w:val="-3"/>
          <w:sz w:val="22"/>
          <w:szCs w:val="22"/>
        </w:rPr>
        <w:t>! Negen studies en een laudatio aangeboden aan Hans Ankum</w:t>
      </w:r>
      <w:r w:rsidRPr="00D146F2">
        <w:rPr>
          <w:rFonts w:asciiTheme="majorHAnsi" w:hAnsiTheme="majorHAnsi" w:cstheme="majorHAnsi"/>
          <w:spacing w:val="-3"/>
          <w:sz w:val="22"/>
          <w:szCs w:val="22"/>
        </w:rPr>
        <w:t xml:space="preserve"> (Amsterdam 1997),</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111-126</w:t>
      </w:r>
    </w:p>
    <w:p w14:paraId="73E1A842"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3300EB5B" w14:textId="7BA20804"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Recht voor verstrooiden: artikel 6:42 BW, in: </w:t>
      </w:r>
      <w:r w:rsidRPr="00D146F2">
        <w:rPr>
          <w:rFonts w:asciiTheme="majorHAnsi" w:hAnsiTheme="majorHAnsi" w:cstheme="majorHAnsi"/>
          <w:i/>
          <w:iCs/>
          <w:spacing w:val="-3"/>
          <w:sz w:val="22"/>
          <w:szCs w:val="22"/>
        </w:rPr>
        <w:t xml:space="preserve">J.L.P. </w:t>
      </w:r>
      <w:proofErr w:type="spellStart"/>
      <w:r w:rsidRPr="00D146F2">
        <w:rPr>
          <w:rFonts w:asciiTheme="majorHAnsi" w:hAnsiTheme="majorHAnsi" w:cstheme="majorHAnsi"/>
          <w:i/>
          <w:iCs/>
          <w:spacing w:val="-3"/>
          <w:sz w:val="22"/>
          <w:szCs w:val="22"/>
        </w:rPr>
        <w:t>Cahen</w:t>
      </w:r>
      <w:proofErr w:type="spellEnd"/>
      <w:r w:rsidRPr="00D146F2">
        <w:rPr>
          <w:rFonts w:asciiTheme="majorHAnsi" w:hAnsiTheme="majorHAnsi" w:cstheme="majorHAnsi"/>
          <w:i/>
          <w:iCs/>
          <w:spacing w:val="-3"/>
          <w:sz w:val="22"/>
          <w:szCs w:val="22"/>
        </w:rPr>
        <w:t xml:space="preserve"> bundel</w:t>
      </w:r>
      <w:r w:rsidRPr="00D146F2">
        <w:rPr>
          <w:rFonts w:asciiTheme="majorHAnsi" w:hAnsiTheme="majorHAnsi" w:cstheme="majorHAnsi"/>
          <w:spacing w:val="-3"/>
          <w:sz w:val="22"/>
          <w:szCs w:val="22"/>
        </w:rPr>
        <w:t xml:space="preserve"> (Deventer 1997),</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301-312</w:t>
      </w:r>
    </w:p>
    <w:p w14:paraId="4551D3CE"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6F376631" w14:textId="121A85B4"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Bespreking van: </w:t>
      </w:r>
      <w:r w:rsidRPr="00D146F2">
        <w:rPr>
          <w:rFonts w:asciiTheme="majorHAnsi" w:hAnsiTheme="majorHAnsi" w:cstheme="majorHAnsi"/>
          <w:i/>
          <w:iCs/>
          <w:spacing w:val="-3"/>
          <w:sz w:val="22"/>
          <w:szCs w:val="22"/>
        </w:rPr>
        <w:t xml:space="preserve">A.J. van der </w:t>
      </w:r>
      <w:proofErr w:type="spellStart"/>
      <w:r w:rsidRPr="00D146F2">
        <w:rPr>
          <w:rFonts w:asciiTheme="majorHAnsi" w:hAnsiTheme="majorHAnsi" w:cstheme="majorHAnsi"/>
          <w:i/>
          <w:iCs/>
          <w:spacing w:val="-3"/>
          <w:sz w:val="22"/>
          <w:szCs w:val="22"/>
        </w:rPr>
        <w:t>Lelij</w:t>
      </w:r>
      <w:proofErr w:type="spellEnd"/>
      <w:r w:rsidRPr="00D146F2">
        <w:rPr>
          <w:rFonts w:asciiTheme="majorHAnsi" w:hAnsiTheme="majorHAnsi" w:cstheme="majorHAnsi"/>
          <w:i/>
          <w:iCs/>
          <w:spacing w:val="-3"/>
          <w:sz w:val="22"/>
          <w:szCs w:val="22"/>
        </w:rPr>
        <w:t>, Levering van roerende zaken door middel van een zaken</w:t>
      </w:r>
      <w:r w:rsidRPr="00D146F2">
        <w:rPr>
          <w:rFonts w:asciiTheme="majorHAnsi" w:hAnsiTheme="majorHAnsi" w:cstheme="majorHAnsi"/>
          <w:i/>
          <w:iCs/>
          <w:spacing w:val="-3"/>
          <w:sz w:val="22"/>
          <w:szCs w:val="22"/>
        </w:rPr>
        <w:softHyphen/>
        <w:t>rechtelijk waardepapier (</w:t>
      </w:r>
      <w:proofErr w:type="spellStart"/>
      <w:r w:rsidRPr="00D146F2">
        <w:rPr>
          <w:rFonts w:asciiTheme="majorHAnsi" w:hAnsiTheme="majorHAnsi" w:cstheme="majorHAnsi"/>
          <w:i/>
          <w:iCs/>
          <w:spacing w:val="-3"/>
          <w:sz w:val="22"/>
          <w:szCs w:val="22"/>
        </w:rPr>
        <w:t>diss</w:t>
      </w:r>
      <w:proofErr w:type="spellEnd"/>
      <w:r w:rsidRPr="00D146F2">
        <w:rPr>
          <w:rFonts w:asciiTheme="majorHAnsi" w:hAnsiTheme="majorHAnsi" w:cstheme="majorHAnsi"/>
          <w:i/>
          <w:iCs/>
          <w:spacing w:val="-3"/>
          <w:sz w:val="22"/>
          <w:szCs w:val="22"/>
        </w:rPr>
        <w:t>. Gronin</w:t>
      </w:r>
      <w:r w:rsidRPr="00D146F2">
        <w:rPr>
          <w:rFonts w:asciiTheme="majorHAnsi" w:hAnsiTheme="majorHAnsi" w:cstheme="majorHAnsi"/>
          <w:i/>
          <w:iCs/>
          <w:spacing w:val="-3"/>
          <w:sz w:val="22"/>
          <w:szCs w:val="22"/>
        </w:rPr>
        <w:softHyphen/>
        <w:t>gen; Deven</w:t>
      </w:r>
      <w:r w:rsidRPr="00D146F2">
        <w:rPr>
          <w:rFonts w:asciiTheme="majorHAnsi" w:hAnsiTheme="majorHAnsi" w:cstheme="majorHAnsi"/>
          <w:i/>
          <w:iCs/>
          <w:spacing w:val="-3"/>
          <w:sz w:val="22"/>
          <w:szCs w:val="22"/>
        </w:rPr>
        <w:softHyphen/>
        <w:t>ter 1996). Serie recht en praktijk deel 97</w:t>
      </w:r>
      <w:r w:rsidRPr="00D146F2">
        <w:rPr>
          <w:rFonts w:asciiTheme="majorHAnsi" w:hAnsiTheme="majorHAnsi" w:cstheme="majorHAnsi"/>
          <w:spacing w:val="-3"/>
          <w:sz w:val="22"/>
          <w:szCs w:val="22"/>
        </w:rPr>
        <w:t>, RM Themis 1997/9,</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378-379</w:t>
      </w:r>
    </w:p>
    <w:p w14:paraId="3B585645" w14:textId="77777777"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46F26145" w14:textId="77777777" w:rsidR="00B875F5"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spacing w:val="-3"/>
          <w:sz w:val="22"/>
          <w:szCs w:val="22"/>
        </w:rPr>
      </w:pPr>
      <w:r w:rsidRPr="00D146F2">
        <w:rPr>
          <w:rFonts w:asciiTheme="majorHAnsi" w:hAnsiTheme="majorHAnsi" w:cstheme="majorHAnsi"/>
          <w:b/>
          <w:bCs/>
          <w:spacing w:val="-3"/>
          <w:sz w:val="22"/>
          <w:szCs w:val="22"/>
        </w:rPr>
        <w:t>1998</w:t>
      </w:r>
    </w:p>
    <w:p w14:paraId="5B8A637D" w14:textId="1E8814CC" w:rsidR="00D56C4A" w:rsidRPr="00D146F2" w:rsidRDefault="00D56C4A" w:rsidP="008C05F6">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Plaats voor der</w:t>
      </w:r>
      <w:r w:rsidRPr="00D146F2">
        <w:rPr>
          <w:rFonts w:asciiTheme="majorHAnsi" w:hAnsiTheme="majorHAnsi" w:cstheme="majorHAnsi"/>
          <w:spacing w:val="-3"/>
          <w:sz w:val="22"/>
          <w:szCs w:val="22"/>
        </w:rPr>
        <w:softHyphen/>
        <w:t>denbescherming? Enkele opmerkingen over consumen</w:t>
      </w:r>
      <w:r w:rsidRPr="00D146F2">
        <w:rPr>
          <w:rFonts w:asciiTheme="majorHAnsi" w:hAnsiTheme="majorHAnsi" w:cstheme="majorHAnsi"/>
          <w:spacing w:val="-3"/>
          <w:sz w:val="22"/>
          <w:szCs w:val="22"/>
        </w:rPr>
        <w:softHyphen/>
        <w:t>ten</w:t>
      </w:r>
      <w:r w:rsidRPr="00D146F2">
        <w:rPr>
          <w:rFonts w:asciiTheme="majorHAnsi" w:hAnsiTheme="majorHAnsi" w:cstheme="majorHAnsi"/>
          <w:spacing w:val="-3"/>
          <w:sz w:val="22"/>
          <w:szCs w:val="22"/>
        </w:rPr>
        <w:softHyphen/>
        <w:t>koop van gesto</w:t>
      </w:r>
      <w:r w:rsidRPr="00D146F2">
        <w:rPr>
          <w:rFonts w:asciiTheme="majorHAnsi" w:hAnsiTheme="majorHAnsi" w:cstheme="majorHAnsi"/>
          <w:spacing w:val="-3"/>
          <w:sz w:val="22"/>
          <w:szCs w:val="22"/>
        </w:rPr>
        <w:softHyphen/>
        <w:t>len roerende zaken en met houten schrootjes afgetim</w:t>
      </w:r>
      <w:r w:rsidRPr="00D146F2">
        <w:rPr>
          <w:rFonts w:asciiTheme="majorHAnsi" w:hAnsiTheme="majorHAnsi" w:cstheme="majorHAnsi"/>
          <w:spacing w:val="-3"/>
          <w:sz w:val="22"/>
          <w:szCs w:val="22"/>
        </w:rPr>
        <w:softHyphen/>
        <w:t>merde verkoop</w:t>
      </w:r>
      <w:r w:rsidRPr="00D146F2">
        <w:rPr>
          <w:rFonts w:asciiTheme="majorHAnsi" w:hAnsiTheme="majorHAnsi" w:cstheme="majorHAnsi"/>
          <w:spacing w:val="-3"/>
          <w:sz w:val="22"/>
          <w:szCs w:val="22"/>
        </w:rPr>
        <w:softHyphen/>
        <w:t>caravans naar aanleiding van HR 14 novem</w:t>
      </w:r>
      <w:r w:rsidRPr="00D146F2">
        <w:rPr>
          <w:rFonts w:asciiTheme="majorHAnsi" w:hAnsiTheme="majorHAnsi" w:cstheme="majorHAnsi"/>
          <w:spacing w:val="-3"/>
          <w:sz w:val="22"/>
          <w:szCs w:val="22"/>
        </w:rPr>
        <w:softHyphen/>
        <w:t xml:space="preserve">ber 1997, nr. 16.398, </w:t>
      </w:r>
      <w:proofErr w:type="spellStart"/>
      <w:r w:rsidRPr="00406E40">
        <w:rPr>
          <w:rFonts w:asciiTheme="majorHAnsi" w:hAnsiTheme="majorHAnsi" w:cstheme="majorHAnsi"/>
          <w:i/>
          <w:iCs/>
          <w:spacing w:val="-3"/>
          <w:sz w:val="22"/>
          <w:szCs w:val="22"/>
        </w:rPr>
        <w:t>RvdW</w:t>
      </w:r>
      <w:proofErr w:type="spellEnd"/>
      <w:r w:rsidRPr="00D146F2">
        <w:rPr>
          <w:rFonts w:asciiTheme="majorHAnsi" w:hAnsiTheme="majorHAnsi" w:cstheme="majorHAnsi"/>
          <w:spacing w:val="-3"/>
          <w:sz w:val="22"/>
          <w:szCs w:val="22"/>
        </w:rPr>
        <w:t xml:space="preserve"> 1997, 227C,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6298 (1998),</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46-48</w:t>
      </w:r>
    </w:p>
    <w:p w14:paraId="6717A0ED" w14:textId="77777777" w:rsidR="00D56C4A" w:rsidRPr="00D146F2" w:rsidRDefault="00D56C4A" w:rsidP="008C05F6">
      <w:pPr>
        <w:widowControl/>
        <w:tabs>
          <w:tab w:val="left" w:pos="0"/>
          <w:tab w:val="left" w:pos="850"/>
          <w:tab w:val="left" w:pos="1701"/>
          <w:tab w:val="left" w:pos="2552"/>
          <w:tab w:val="left" w:pos="3403"/>
          <w:tab w:val="left" w:pos="4254"/>
          <w:tab w:val="left" w:pos="5104"/>
          <w:tab w:val="left" w:pos="5955"/>
          <w:tab w:val="left" w:pos="6806"/>
          <w:tab w:val="left" w:pos="7657"/>
          <w:tab w:val="left" w:pos="8508"/>
        </w:tabs>
        <w:ind w:left="1700" w:hanging="1700"/>
        <w:jc w:val="both"/>
        <w:rPr>
          <w:rFonts w:asciiTheme="majorHAnsi" w:hAnsiTheme="majorHAnsi" w:cstheme="majorHAnsi"/>
          <w:b/>
          <w:bCs/>
          <w:sz w:val="22"/>
          <w:szCs w:val="22"/>
        </w:rPr>
      </w:pPr>
    </w:p>
    <w:p w14:paraId="663B70D0" w14:textId="082C352A" w:rsidR="00D56C4A" w:rsidRPr="00D146F2" w:rsidRDefault="00D56C4A" w:rsidP="00DE66F3">
      <w:pPr>
        <w:widowControl/>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
          <w:bCs/>
          <w:sz w:val="22"/>
          <w:szCs w:val="22"/>
        </w:rPr>
      </w:pPr>
      <w:r w:rsidRPr="00D146F2">
        <w:rPr>
          <w:rFonts w:asciiTheme="majorHAnsi" w:hAnsiTheme="majorHAnsi" w:cstheme="majorHAnsi"/>
          <w:b/>
          <w:bCs/>
          <w:sz w:val="22"/>
          <w:szCs w:val="22"/>
        </w:rPr>
        <w:t>2000</w:t>
      </w:r>
    </w:p>
    <w:p w14:paraId="1163C0CB" w14:textId="43D458B9" w:rsidR="00D56C4A" w:rsidRPr="00D146F2" w:rsidRDefault="00D56C4A" w:rsidP="008C05F6">
      <w:pPr>
        <w:widowControl/>
        <w:tabs>
          <w:tab w:val="left" w:pos="0"/>
          <w:tab w:val="left" w:pos="850"/>
          <w:tab w:val="left" w:pos="1701"/>
          <w:tab w:val="left" w:pos="2127"/>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z w:val="22"/>
          <w:szCs w:val="22"/>
        </w:rPr>
      </w:pPr>
      <w:r w:rsidRPr="00D146F2">
        <w:rPr>
          <w:rFonts w:asciiTheme="majorHAnsi" w:hAnsiTheme="majorHAnsi" w:cstheme="majorHAnsi"/>
          <w:spacing w:val="-3"/>
          <w:sz w:val="22"/>
          <w:szCs w:val="22"/>
        </w:rPr>
        <w:t xml:space="preserve">Wie doet er mee aan het Europees </w:t>
      </w:r>
      <w:proofErr w:type="gramStart"/>
      <w:r w:rsidRPr="00D146F2">
        <w:rPr>
          <w:rFonts w:asciiTheme="majorHAnsi" w:hAnsiTheme="majorHAnsi" w:cstheme="majorHAnsi"/>
          <w:spacing w:val="-3"/>
          <w:sz w:val="22"/>
          <w:szCs w:val="22"/>
        </w:rPr>
        <w:t>BW?,</w:t>
      </w:r>
      <w:proofErr w:type="gramEnd"/>
      <w:r w:rsidRPr="00D146F2">
        <w:rPr>
          <w:rFonts w:asciiTheme="majorHAnsi" w:hAnsiTheme="majorHAnsi" w:cstheme="majorHAnsi"/>
          <w:spacing w:val="-3"/>
          <w:sz w:val="22"/>
          <w:szCs w:val="22"/>
        </w:rPr>
        <w:t xml:space="preserve"> in: </w:t>
      </w:r>
      <w:r w:rsidRPr="00D146F2">
        <w:rPr>
          <w:rFonts w:asciiTheme="majorHAnsi" w:hAnsiTheme="majorHAnsi" w:cstheme="majorHAnsi"/>
          <w:i/>
          <w:iCs/>
          <w:spacing w:val="-3"/>
          <w:sz w:val="22"/>
          <w:szCs w:val="22"/>
        </w:rPr>
        <w:t xml:space="preserve">Fiat Justitia. Magazine van de Juridische Faculteitsvereniging Rotterdam </w:t>
      </w:r>
      <w:r w:rsidRPr="00D146F2">
        <w:rPr>
          <w:rFonts w:asciiTheme="majorHAnsi" w:hAnsiTheme="majorHAnsi" w:cstheme="majorHAnsi"/>
          <w:spacing w:val="-3"/>
          <w:sz w:val="22"/>
          <w:szCs w:val="22"/>
        </w:rPr>
        <w:t>5 (2000), 6</w:t>
      </w:r>
    </w:p>
    <w:p w14:paraId="3AE7EE6F" w14:textId="77777777" w:rsidR="00D56C4A" w:rsidRPr="00D146F2" w:rsidRDefault="00D56C4A" w:rsidP="008C05F6">
      <w:pPr>
        <w:widowControl/>
        <w:tabs>
          <w:tab w:val="left" w:pos="0"/>
          <w:tab w:val="left" w:pos="850"/>
          <w:tab w:val="left" w:pos="1701"/>
          <w:tab w:val="left" w:pos="2127"/>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z w:val="22"/>
          <w:szCs w:val="22"/>
        </w:rPr>
      </w:pPr>
    </w:p>
    <w:p w14:paraId="6EB2E520" w14:textId="49E4F45D" w:rsidR="00D56C4A" w:rsidRPr="00D146F2" w:rsidRDefault="00D56C4A" w:rsidP="008C05F6">
      <w:pPr>
        <w:widowControl/>
        <w:tabs>
          <w:tab w:val="left" w:pos="0"/>
          <w:tab w:val="left" w:pos="850"/>
          <w:tab w:val="left" w:pos="1701"/>
          <w:tab w:val="left" w:pos="2127"/>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Bespreking van C.J.H. Jansen, </w:t>
      </w:r>
      <w:r w:rsidRPr="00D146F2">
        <w:rPr>
          <w:rFonts w:asciiTheme="majorHAnsi" w:hAnsiTheme="majorHAnsi" w:cstheme="majorHAnsi"/>
          <w:i/>
          <w:iCs/>
          <w:spacing w:val="-3"/>
          <w:sz w:val="22"/>
          <w:szCs w:val="22"/>
        </w:rPr>
        <w:t>De negentiende-eeuwse wortels van het moderne zekerheidsrecht. Vreemd recht als voorbeeld voor de Nederlandse privaatrechtsbeoefening vanaf het einde van de 19e eeuw</w:t>
      </w:r>
      <w:r w:rsidRPr="00D146F2">
        <w:rPr>
          <w:rFonts w:asciiTheme="majorHAnsi" w:hAnsiTheme="majorHAnsi" w:cstheme="majorHAnsi"/>
          <w:spacing w:val="-3"/>
          <w:sz w:val="22"/>
          <w:szCs w:val="22"/>
        </w:rPr>
        <w:t xml:space="preserve"> (</w:t>
      </w:r>
      <w:r w:rsidR="00C95500">
        <w:rPr>
          <w:rFonts w:asciiTheme="majorHAnsi" w:hAnsiTheme="majorHAnsi" w:cstheme="majorHAnsi"/>
          <w:spacing w:val="-3"/>
          <w:sz w:val="22"/>
          <w:szCs w:val="22"/>
        </w:rPr>
        <w:t xml:space="preserve">Oratie, </w:t>
      </w:r>
      <w:r w:rsidRPr="00D146F2">
        <w:rPr>
          <w:rFonts w:asciiTheme="majorHAnsi" w:hAnsiTheme="majorHAnsi" w:cstheme="majorHAnsi"/>
          <w:spacing w:val="-3"/>
          <w:sz w:val="22"/>
          <w:szCs w:val="22"/>
        </w:rPr>
        <w:t xml:space="preserve">Deventer 1999), </w:t>
      </w:r>
      <w:r w:rsidRPr="00D146F2">
        <w:rPr>
          <w:rFonts w:asciiTheme="majorHAnsi" w:hAnsiTheme="majorHAnsi" w:cstheme="majorHAnsi"/>
          <w:i/>
          <w:iCs/>
          <w:spacing w:val="-3"/>
          <w:sz w:val="22"/>
          <w:szCs w:val="22"/>
        </w:rPr>
        <w:t xml:space="preserve">Pro Memorie. Bijdragen tot de rechtsgeschiedenis der Nederlanden </w:t>
      </w:r>
      <w:r w:rsidRPr="00D146F2">
        <w:rPr>
          <w:rFonts w:asciiTheme="majorHAnsi" w:hAnsiTheme="majorHAnsi" w:cstheme="majorHAnsi"/>
          <w:spacing w:val="-3"/>
          <w:sz w:val="22"/>
          <w:szCs w:val="22"/>
        </w:rPr>
        <w:t>1</w:t>
      </w:r>
      <w:r w:rsidRPr="00D146F2">
        <w:rPr>
          <w:rFonts w:asciiTheme="majorHAnsi" w:hAnsiTheme="majorHAnsi" w:cstheme="majorHAnsi"/>
          <w:i/>
          <w:iCs/>
          <w:spacing w:val="-3"/>
          <w:sz w:val="22"/>
          <w:szCs w:val="22"/>
        </w:rPr>
        <w:t xml:space="preserve"> </w:t>
      </w:r>
      <w:r w:rsidRPr="00D146F2">
        <w:rPr>
          <w:rFonts w:asciiTheme="majorHAnsi" w:hAnsiTheme="majorHAnsi" w:cstheme="majorHAnsi"/>
          <w:spacing w:val="-3"/>
          <w:sz w:val="22"/>
          <w:szCs w:val="22"/>
        </w:rPr>
        <w:t>(2000),</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221-223</w:t>
      </w:r>
    </w:p>
    <w:p w14:paraId="600CDD6E" w14:textId="77777777" w:rsidR="00D56C4A" w:rsidRPr="00D146F2" w:rsidRDefault="00D56C4A" w:rsidP="008C05F6">
      <w:pPr>
        <w:widowControl/>
        <w:tabs>
          <w:tab w:val="left" w:pos="0"/>
          <w:tab w:val="left" w:pos="850"/>
          <w:tab w:val="left" w:pos="1701"/>
          <w:tab w:val="left" w:pos="2127"/>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6897B8DF" w14:textId="315D45C6" w:rsidR="00D56C4A" w:rsidRPr="00D146F2" w:rsidRDefault="00D56C4A" w:rsidP="008C05F6">
      <w:pPr>
        <w:widowControl/>
        <w:tabs>
          <w:tab w:val="left" w:pos="0"/>
          <w:tab w:val="left" w:pos="850"/>
          <w:tab w:val="left" w:pos="1701"/>
          <w:tab w:val="left" w:pos="2127"/>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Bespreking van: J.J. van Hees, </w:t>
      </w:r>
      <w:r w:rsidRPr="00D146F2">
        <w:rPr>
          <w:rFonts w:asciiTheme="majorHAnsi" w:hAnsiTheme="majorHAnsi" w:cstheme="majorHAnsi"/>
          <w:i/>
          <w:iCs/>
          <w:spacing w:val="-3"/>
          <w:sz w:val="22"/>
          <w:szCs w:val="22"/>
        </w:rPr>
        <w:t>Leasing</w:t>
      </w:r>
      <w:r w:rsidRPr="00D146F2">
        <w:rPr>
          <w:rFonts w:asciiTheme="majorHAnsi" w:hAnsiTheme="majorHAnsi" w:cstheme="majorHAnsi"/>
          <w:spacing w:val="-3"/>
          <w:sz w:val="22"/>
          <w:szCs w:val="22"/>
        </w:rPr>
        <w:t>. Serie Onderneming en Recht 8 (</w:t>
      </w:r>
      <w:proofErr w:type="spellStart"/>
      <w:r w:rsidRPr="00D146F2">
        <w:rPr>
          <w:rFonts w:asciiTheme="majorHAnsi" w:hAnsiTheme="majorHAnsi" w:cstheme="majorHAnsi"/>
          <w:spacing w:val="-3"/>
          <w:sz w:val="22"/>
          <w:szCs w:val="22"/>
        </w:rPr>
        <w:t>diss</w:t>
      </w:r>
      <w:proofErr w:type="spellEnd"/>
      <w:r w:rsidRPr="00D146F2">
        <w:rPr>
          <w:rFonts w:asciiTheme="majorHAnsi" w:hAnsiTheme="majorHAnsi" w:cstheme="majorHAnsi"/>
          <w:spacing w:val="-3"/>
          <w:sz w:val="22"/>
          <w:szCs w:val="22"/>
        </w:rPr>
        <w:t xml:space="preserve">. KUN 1997, </w:t>
      </w:r>
      <w:r w:rsidR="00406E40">
        <w:rPr>
          <w:rFonts w:asciiTheme="majorHAnsi" w:hAnsiTheme="majorHAnsi" w:cstheme="majorHAnsi"/>
          <w:spacing w:val="-3"/>
          <w:sz w:val="22"/>
          <w:szCs w:val="22"/>
        </w:rPr>
        <w:t>Zwolle</w:t>
      </w:r>
      <w:r w:rsidRPr="00D146F2">
        <w:rPr>
          <w:rFonts w:asciiTheme="majorHAnsi" w:hAnsiTheme="majorHAnsi" w:cstheme="majorHAnsi"/>
          <w:spacing w:val="-3"/>
          <w:sz w:val="22"/>
          <w:szCs w:val="22"/>
        </w:rPr>
        <w:t xml:space="preserve"> 1997),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2000/6414, 598-602</w:t>
      </w:r>
    </w:p>
    <w:p w14:paraId="1F9C4324" w14:textId="77777777" w:rsidR="00D56C4A" w:rsidRPr="00D146F2" w:rsidRDefault="00D56C4A" w:rsidP="008C05F6">
      <w:pPr>
        <w:widowControl/>
        <w:tabs>
          <w:tab w:val="left" w:pos="0"/>
          <w:tab w:val="left" w:pos="850"/>
          <w:tab w:val="left" w:pos="1701"/>
          <w:tab w:val="left" w:pos="2127"/>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ab/>
      </w:r>
    </w:p>
    <w:p w14:paraId="48C886C8" w14:textId="23004B0D" w:rsidR="00D56C4A" w:rsidRPr="00D146F2" w:rsidRDefault="00D56C4A" w:rsidP="008C05F6">
      <w:pPr>
        <w:widowControl/>
        <w:tabs>
          <w:tab w:val="left" w:pos="0"/>
          <w:tab w:val="left" w:pos="850"/>
          <w:tab w:val="left" w:pos="1701"/>
          <w:tab w:val="left" w:pos="2127"/>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Inpassen of aanpassen? Vermogensrecht voor het digitale tijdperk,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6427 (2000), 901-907</w:t>
      </w:r>
    </w:p>
    <w:p w14:paraId="4FE7842B" w14:textId="77777777" w:rsidR="00D56C4A" w:rsidRPr="00D146F2" w:rsidRDefault="00D56C4A" w:rsidP="008C05F6">
      <w:pPr>
        <w:widowControl/>
        <w:tabs>
          <w:tab w:val="left" w:pos="0"/>
          <w:tab w:val="left" w:pos="850"/>
          <w:tab w:val="left" w:pos="1701"/>
          <w:tab w:val="left" w:pos="2127"/>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7FC63378" w14:textId="77777777" w:rsidR="00D56C4A" w:rsidRPr="00D146F2" w:rsidRDefault="00D56C4A" w:rsidP="008C05F6">
      <w:pPr>
        <w:widowControl/>
        <w:tabs>
          <w:tab w:val="left" w:pos="0"/>
          <w:tab w:val="left" w:pos="850"/>
          <w:tab w:val="left" w:pos="1701"/>
          <w:tab w:val="left" w:pos="2127"/>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b/>
          <w:bCs/>
          <w:sz w:val="22"/>
          <w:szCs w:val="22"/>
        </w:rPr>
        <w:t>2001</w:t>
      </w:r>
      <w:r w:rsidRPr="00D146F2">
        <w:rPr>
          <w:rFonts w:asciiTheme="majorHAnsi" w:hAnsiTheme="majorHAnsi" w:cstheme="majorHAnsi"/>
          <w:spacing w:val="-3"/>
          <w:sz w:val="22"/>
          <w:szCs w:val="22"/>
        </w:rPr>
        <w:t xml:space="preserve"> </w:t>
      </w:r>
    </w:p>
    <w:p w14:paraId="71B1783A" w14:textId="00F0A8E5"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Art. 25 Wet op het notarisambt en de bijzondere notariële kwaliteitsrekening (HR 12 januari 2001, </w:t>
      </w:r>
      <w:proofErr w:type="spellStart"/>
      <w:r w:rsidRPr="00406E40">
        <w:rPr>
          <w:rFonts w:asciiTheme="majorHAnsi" w:hAnsiTheme="majorHAnsi" w:cstheme="majorHAnsi"/>
          <w:i/>
          <w:iCs/>
          <w:spacing w:val="-3"/>
          <w:sz w:val="22"/>
          <w:szCs w:val="22"/>
        </w:rPr>
        <w:t>RvdW</w:t>
      </w:r>
      <w:proofErr w:type="spellEnd"/>
      <w:r w:rsidRPr="00D146F2">
        <w:rPr>
          <w:rFonts w:asciiTheme="majorHAnsi" w:hAnsiTheme="majorHAnsi" w:cstheme="majorHAnsi"/>
          <w:spacing w:val="-3"/>
          <w:sz w:val="22"/>
          <w:szCs w:val="22"/>
        </w:rPr>
        <w:t xml:space="preserve"> 2001, 29),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6442 (2001), 357-359</w:t>
      </w:r>
    </w:p>
    <w:p w14:paraId="405E502B"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rPr>
      </w:pPr>
    </w:p>
    <w:p w14:paraId="7D364846"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Oratie </w:t>
      </w:r>
      <w:r w:rsidRPr="00D146F2">
        <w:rPr>
          <w:rFonts w:asciiTheme="majorHAnsi" w:hAnsiTheme="majorHAnsi" w:cstheme="majorHAnsi"/>
          <w:i/>
          <w:iCs/>
          <w:spacing w:val="-3"/>
          <w:sz w:val="22"/>
          <w:szCs w:val="22"/>
        </w:rPr>
        <w:t>De genade en ongenade van de eigenaar</w:t>
      </w:r>
      <w:r w:rsidRPr="00D146F2">
        <w:rPr>
          <w:rFonts w:asciiTheme="majorHAnsi" w:hAnsiTheme="majorHAnsi" w:cstheme="majorHAnsi"/>
          <w:spacing w:val="-3"/>
          <w:sz w:val="22"/>
          <w:szCs w:val="22"/>
        </w:rPr>
        <w:t>, 27 juni 2001</w:t>
      </w:r>
    </w:p>
    <w:p w14:paraId="5DA8C0BD" w14:textId="77777777" w:rsidR="00D56C4A" w:rsidRPr="00C95500" w:rsidRDefault="00D56C4A" w:rsidP="00D146F2">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2DF6E95B" w14:textId="7F5BE8E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Verrijking, billijkheid en verdelende gerechtigheid,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6467 (2001), 993-995</w:t>
      </w:r>
    </w:p>
    <w:p w14:paraId="7463019A"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rPr>
      </w:pPr>
    </w:p>
    <w:p w14:paraId="15415DF8" w14:textId="77777777" w:rsidR="00D56C4A" w:rsidRPr="00D146F2" w:rsidRDefault="00D56C4A" w:rsidP="008C05F6">
      <w:pPr>
        <w:widowControl/>
        <w:tabs>
          <w:tab w:val="left" w:pos="0"/>
          <w:tab w:val="left" w:pos="850"/>
          <w:tab w:val="left" w:pos="1701"/>
          <w:tab w:val="left" w:pos="2127"/>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b/>
          <w:bCs/>
          <w:spacing w:val="-3"/>
          <w:sz w:val="22"/>
          <w:szCs w:val="22"/>
        </w:rPr>
      </w:pPr>
      <w:r w:rsidRPr="00D146F2">
        <w:rPr>
          <w:rFonts w:asciiTheme="majorHAnsi" w:hAnsiTheme="majorHAnsi" w:cstheme="majorHAnsi"/>
          <w:b/>
          <w:bCs/>
          <w:spacing w:val="-3"/>
          <w:sz w:val="22"/>
          <w:szCs w:val="22"/>
        </w:rPr>
        <w:t>2002</w:t>
      </w:r>
    </w:p>
    <w:p w14:paraId="0D225754"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i/>
          <w:iCs/>
          <w:spacing w:val="-3"/>
          <w:sz w:val="22"/>
          <w:szCs w:val="22"/>
        </w:rPr>
        <w:t>De genade en ongenade van de eigenaar. Omvat het eigendomsrecht de bevoegdheid om eigen kunstschatten te vernietigen? Rede uitgesproken bij de aanvaarding van het ambt van hoogleraar privaatrecht aan de Universiteit van Amsterdam op woensdag 27 juni 2001</w:t>
      </w:r>
      <w:r w:rsidRPr="00D146F2">
        <w:rPr>
          <w:rFonts w:asciiTheme="majorHAnsi" w:hAnsiTheme="majorHAnsi" w:cstheme="majorHAnsi"/>
          <w:spacing w:val="-3"/>
          <w:sz w:val="22"/>
          <w:szCs w:val="22"/>
        </w:rPr>
        <w:t xml:space="preserve"> (Deventer 2002)</w:t>
      </w:r>
    </w:p>
    <w:p w14:paraId="797CEA75"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rPr>
      </w:pPr>
    </w:p>
    <w:p w14:paraId="483B8C81"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De genade en ongenade van den eigenaar. Omvat het eigendomsrecht de bevoegdheid om eigen cultuurgoederen te vernietigen? Een pleidooi voor aanpassing van de Wet tot Behoud van Cultuurbezit. Rede uitgesproken bij de aanvaarding van het ambt van hoogleraar privaatrecht aan de Universiteit van Amsterdam op woensdag 27 juni 2001 (Amsterdam 2002), in: </w:t>
      </w:r>
      <w:r w:rsidRPr="00D146F2">
        <w:rPr>
          <w:rFonts w:asciiTheme="majorHAnsi" w:hAnsiTheme="majorHAnsi" w:cstheme="majorHAnsi"/>
          <w:i/>
          <w:iCs/>
          <w:spacing w:val="-3"/>
          <w:sz w:val="22"/>
          <w:szCs w:val="22"/>
        </w:rPr>
        <w:t>Uitgesproken teksten</w:t>
      </w:r>
      <w:r w:rsidRPr="00D146F2">
        <w:rPr>
          <w:rFonts w:asciiTheme="majorHAnsi" w:hAnsiTheme="majorHAnsi" w:cstheme="majorHAnsi"/>
          <w:spacing w:val="-3"/>
          <w:sz w:val="22"/>
          <w:szCs w:val="22"/>
        </w:rPr>
        <w:t xml:space="preserve"> (</w:t>
      </w:r>
      <w:proofErr w:type="spellStart"/>
      <w:r w:rsidRPr="00D146F2">
        <w:rPr>
          <w:rFonts w:asciiTheme="majorHAnsi" w:hAnsiTheme="majorHAnsi" w:cstheme="majorHAnsi"/>
          <w:spacing w:val="-3"/>
          <w:sz w:val="22"/>
          <w:szCs w:val="22"/>
        </w:rPr>
        <w:t>Vossiuspers</w:t>
      </w:r>
      <w:proofErr w:type="spellEnd"/>
      <w:r w:rsidRPr="00D146F2">
        <w:rPr>
          <w:rFonts w:asciiTheme="majorHAnsi" w:hAnsiTheme="majorHAnsi" w:cstheme="majorHAnsi"/>
          <w:spacing w:val="-3"/>
          <w:sz w:val="22"/>
          <w:szCs w:val="22"/>
        </w:rPr>
        <w:t xml:space="preserve"> UvA; Amsterdam 2002) [boekje met de teksten van de oraties van M.W. Hesselink, C.E. du Perron en A.F. Salomons zoals uitgesproken op 27 juni 2001]</w:t>
      </w:r>
    </w:p>
    <w:p w14:paraId="2F8A1066"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rPr>
      </w:pPr>
    </w:p>
    <w:p w14:paraId="5EA3E33B" w14:textId="77777777" w:rsidR="00B875F5" w:rsidRPr="00D146F2" w:rsidRDefault="00D56C4A" w:rsidP="008C05F6">
      <w:pPr>
        <w:keepNext/>
        <w:keepLines/>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rPr>
      </w:pPr>
      <w:r w:rsidRPr="00D146F2">
        <w:rPr>
          <w:rFonts w:asciiTheme="majorHAnsi" w:hAnsiTheme="majorHAnsi" w:cstheme="majorHAnsi"/>
          <w:b/>
          <w:bCs/>
          <w:spacing w:val="-3"/>
          <w:sz w:val="22"/>
          <w:szCs w:val="22"/>
        </w:rPr>
        <w:t>2003</w:t>
      </w:r>
    </w:p>
    <w:p w14:paraId="505147E4" w14:textId="77777777" w:rsidR="00D56C4A" w:rsidRPr="00D146F2" w:rsidRDefault="00D56C4A" w:rsidP="008C05F6">
      <w:pPr>
        <w:keepNext/>
        <w:keepLines/>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M.W. Hesselink, C.E. du Perron en A.F. Salomons (red.), </w:t>
      </w:r>
      <w:r w:rsidRPr="00D146F2">
        <w:rPr>
          <w:rFonts w:asciiTheme="majorHAnsi" w:hAnsiTheme="majorHAnsi" w:cstheme="majorHAnsi"/>
          <w:i/>
          <w:iCs/>
          <w:spacing w:val="-3"/>
          <w:sz w:val="22"/>
          <w:szCs w:val="22"/>
        </w:rPr>
        <w:t>Privaatrecht tussen autonomie en solidariteit</w:t>
      </w:r>
      <w:r w:rsidRPr="00D146F2">
        <w:rPr>
          <w:rFonts w:asciiTheme="majorHAnsi" w:hAnsiTheme="majorHAnsi" w:cstheme="majorHAnsi"/>
          <w:spacing w:val="-3"/>
          <w:sz w:val="22"/>
          <w:szCs w:val="22"/>
        </w:rPr>
        <w:t>. Bundel Amsterdams Instituut voor Privaatrecht 1 (Den Haag 2003)</w:t>
      </w:r>
    </w:p>
    <w:p w14:paraId="593FE086"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rPr>
      </w:pPr>
    </w:p>
    <w:p w14:paraId="029567B3" w14:textId="0A3DAE1E"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Het wetsvoorstel tot aanpassing van art. 3:94: Nederland introduceert de ‘stille cessie’,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6546 (2003),</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670-675</w:t>
      </w:r>
    </w:p>
    <w:p w14:paraId="38B7EA89"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b/>
          <w:bCs/>
          <w:spacing w:val="-3"/>
          <w:sz w:val="22"/>
          <w:szCs w:val="22"/>
        </w:rPr>
      </w:pPr>
    </w:p>
    <w:p w14:paraId="02AD5F92" w14:textId="7B4D7E40"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Exclusiviteit van eigendom: hoeveel solidariteit kan van een eigenaar verwacht </w:t>
      </w:r>
      <w:proofErr w:type="gramStart"/>
      <w:r w:rsidRPr="00D146F2">
        <w:rPr>
          <w:rFonts w:asciiTheme="majorHAnsi" w:hAnsiTheme="majorHAnsi" w:cstheme="majorHAnsi"/>
          <w:spacing w:val="-3"/>
          <w:sz w:val="22"/>
          <w:szCs w:val="22"/>
        </w:rPr>
        <w:t>worden?,</w:t>
      </w:r>
      <w:proofErr w:type="gramEnd"/>
      <w:r w:rsidRPr="00D146F2">
        <w:rPr>
          <w:rFonts w:asciiTheme="majorHAnsi" w:hAnsiTheme="majorHAnsi" w:cstheme="majorHAnsi"/>
          <w:spacing w:val="-3"/>
          <w:sz w:val="22"/>
          <w:szCs w:val="22"/>
        </w:rPr>
        <w:t xml:space="preserve"> in: </w:t>
      </w:r>
      <w:r w:rsidRPr="00D146F2">
        <w:rPr>
          <w:rFonts w:asciiTheme="majorHAnsi" w:hAnsiTheme="majorHAnsi" w:cstheme="majorHAnsi"/>
          <w:i/>
          <w:iCs/>
          <w:spacing w:val="-3"/>
          <w:sz w:val="22"/>
          <w:szCs w:val="22"/>
        </w:rPr>
        <w:t>Privaatrecht tussen autonomie en solidariteit</w:t>
      </w:r>
      <w:r w:rsidRPr="00D146F2">
        <w:rPr>
          <w:rFonts w:asciiTheme="majorHAnsi" w:hAnsiTheme="majorHAnsi" w:cstheme="majorHAnsi"/>
          <w:spacing w:val="-3"/>
          <w:sz w:val="22"/>
          <w:szCs w:val="22"/>
        </w:rPr>
        <w:t>. Bundel Amsterdams Instituut voor Privaatrecht 1 (M.W. Hesselink-C.E. du Perron-A.F. Salomons red.; Den Haag 2003),</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241-260</w:t>
      </w:r>
    </w:p>
    <w:p w14:paraId="50380754"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rPr>
      </w:pPr>
    </w:p>
    <w:p w14:paraId="107E1091" w14:textId="77777777" w:rsidR="00B875F5" w:rsidRPr="00D146F2" w:rsidRDefault="00D56C4A" w:rsidP="00DE66F3">
      <w:pPr>
        <w:keepNext/>
        <w:keepLines/>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rPr>
      </w:pPr>
      <w:r w:rsidRPr="00D146F2">
        <w:rPr>
          <w:rFonts w:asciiTheme="majorHAnsi" w:hAnsiTheme="majorHAnsi" w:cstheme="majorHAnsi"/>
          <w:b/>
          <w:bCs/>
          <w:spacing w:val="-3"/>
          <w:sz w:val="22"/>
          <w:szCs w:val="22"/>
        </w:rPr>
        <w:t>2004</w:t>
      </w:r>
    </w:p>
    <w:p w14:paraId="4F4E3622" w14:textId="22BC3C8D" w:rsidR="00D56C4A" w:rsidRPr="00D146F2" w:rsidRDefault="00D56C4A" w:rsidP="00DE66F3">
      <w:pPr>
        <w:keepNext/>
        <w:keepLines/>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Privaatrecht, in: </w:t>
      </w:r>
      <w:r w:rsidRPr="00D146F2">
        <w:rPr>
          <w:rFonts w:asciiTheme="majorHAnsi" w:hAnsiTheme="majorHAnsi" w:cstheme="majorHAnsi"/>
          <w:i/>
          <w:spacing w:val="-3"/>
          <w:sz w:val="22"/>
          <w:szCs w:val="22"/>
        </w:rPr>
        <w:t xml:space="preserve">Gids voor de rechtenstudie en juridische beroepen </w:t>
      </w:r>
      <w:r w:rsidRPr="00D146F2">
        <w:rPr>
          <w:rFonts w:asciiTheme="majorHAnsi" w:hAnsiTheme="majorHAnsi" w:cstheme="majorHAnsi"/>
          <w:spacing w:val="-3"/>
          <w:sz w:val="22"/>
          <w:szCs w:val="22"/>
        </w:rPr>
        <w:t>2004/2005 (Deventer 2004),</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20-23</w:t>
      </w:r>
    </w:p>
    <w:p w14:paraId="067F9DAE"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z w:val="22"/>
          <w:szCs w:val="22"/>
        </w:rPr>
      </w:pPr>
    </w:p>
    <w:p w14:paraId="68D0E231"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lang w:val="en-GB"/>
        </w:rPr>
      </w:pPr>
      <w:r w:rsidRPr="00D146F2">
        <w:rPr>
          <w:rFonts w:asciiTheme="majorHAnsi" w:hAnsiTheme="majorHAnsi" w:cstheme="majorHAnsi"/>
          <w:spacing w:val="-3"/>
          <w:sz w:val="22"/>
          <w:szCs w:val="22"/>
          <w:lang w:val="en-GB"/>
        </w:rPr>
        <w:t xml:space="preserve">Should we Ratify the </w:t>
      </w:r>
      <w:r w:rsidRPr="00D146F2">
        <w:rPr>
          <w:rFonts w:asciiTheme="majorHAnsi" w:hAnsiTheme="majorHAnsi" w:cstheme="majorHAnsi"/>
          <w:i/>
          <w:spacing w:val="-3"/>
          <w:sz w:val="22"/>
          <w:szCs w:val="22"/>
          <w:lang w:val="en-GB"/>
        </w:rPr>
        <w:t>Convention on International Interest in Mobile Equipment</w:t>
      </w:r>
      <w:r w:rsidRPr="00D146F2">
        <w:rPr>
          <w:rFonts w:asciiTheme="majorHAnsi" w:hAnsiTheme="majorHAnsi" w:cstheme="majorHAnsi"/>
          <w:spacing w:val="-3"/>
          <w:sz w:val="22"/>
          <w:szCs w:val="22"/>
          <w:lang w:val="en-GB"/>
        </w:rPr>
        <w:t xml:space="preserve"> and the </w:t>
      </w:r>
      <w:r w:rsidRPr="00D146F2">
        <w:rPr>
          <w:rFonts w:asciiTheme="majorHAnsi" w:hAnsiTheme="majorHAnsi" w:cstheme="majorHAnsi"/>
          <w:i/>
          <w:iCs/>
          <w:spacing w:val="-3"/>
          <w:sz w:val="22"/>
          <w:szCs w:val="22"/>
          <w:lang w:val="en-GB"/>
        </w:rPr>
        <w:t>Air Equipment Protocol</w:t>
      </w:r>
      <w:r w:rsidRPr="00D146F2">
        <w:rPr>
          <w:rFonts w:asciiTheme="majorHAnsi" w:hAnsiTheme="majorHAnsi" w:cstheme="majorHAnsi"/>
          <w:spacing w:val="-3"/>
          <w:sz w:val="22"/>
          <w:szCs w:val="22"/>
          <w:lang w:val="en-GB"/>
        </w:rPr>
        <w:t xml:space="preserve">? Some Remarks from a Dutch Point of View, </w:t>
      </w:r>
      <w:r w:rsidRPr="00D146F2">
        <w:rPr>
          <w:rFonts w:asciiTheme="majorHAnsi" w:hAnsiTheme="majorHAnsi" w:cstheme="majorHAnsi"/>
          <w:i/>
          <w:spacing w:val="-3"/>
          <w:sz w:val="22"/>
          <w:szCs w:val="22"/>
          <w:lang w:val="en-GB"/>
        </w:rPr>
        <w:t>European Review of Private Law</w:t>
      </w:r>
      <w:r w:rsidRPr="00D146F2">
        <w:rPr>
          <w:rFonts w:asciiTheme="majorHAnsi" w:hAnsiTheme="majorHAnsi" w:cstheme="majorHAnsi"/>
          <w:spacing w:val="-3"/>
          <w:sz w:val="22"/>
          <w:szCs w:val="22"/>
          <w:lang w:val="en-GB"/>
        </w:rPr>
        <w:t xml:space="preserve"> 1-2004 [67-74]</w:t>
      </w:r>
    </w:p>
    <w:p w14:paraId="308264AB"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lang w:val="en-GB"/>
        </w:rPr>
      </w:pPr>
    </w:p>
    <w:p w14:paraId="155CB90F" w14:textId="1FF48C4D"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Stille cessie: de verdere lotgevallen van het wetsvoorstel,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6572 (2004),</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241-242</w:t>
      </w:r>
    </w:p>
    <w:p w14:paraId="21342C20" w14:textId="77777777" w:rsidR="00B875F5" w:rsidRPr="00D146F2" w:rsidRDefault="00B875F5" w:rsidP="008C05F6">
      <w:pPr>
        <w:widowControl/>
        <w:tabs>
          <w:tab w:val="left" w:pos="0"/>
          <w:tab w:val="left" w:pos="850"/>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
    <w:p w14:paraId="698D7986" w14:textId="7545A5DD" w:rsidR="00D56C4A" w:rsidRPr="00D146F2" w:rsidRDefault="00D56C4A" w:rsidP="008C05F6">
      <w:pPr>
        <w:widowControl/>
        <w:tabs>
          <w:tab w:val="left" w:pos="0"/>
          <w:tab w:val="left" w:pos="850"/>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roofErr w:type="spellStart"/>
      <w:r w:rsidRPr="00D146F2">
        <w:rPr>
          <w:rFonts w:asciiTheme="majorHAnsi" w:hAnsiTheme="majorHAnsi" w:cstheme="majorHAnsi"/>
          <w:spacing w:val="-3"/>
          <w:sz w:val="22"/>
          <w:szCs w:val="22"/>
        </w:rPr>
        <w:t>Mediation</w:t>
      </w:r>
      <w:proofErr w:type="spellEnd"/>
      <w:r w:rsidRPr="00D146F2">
        <w:rPr>
          <w:rFonts w:asciiTheme="majorHAnsi" w:hAnsiTheme="majorHAnsi" w:cstheme="majorHAnsi"/>
          <w:spacing w:val="-3"/>
          <w:sz w:val="22"/>
          <w:szCs w:val="22"/>
        </w:rPr>
        <w:t xml:space="preserve"> is geen rechtspraak (met </w:t>
      </w:r>
      <w:r w:rsidR="00BA0331">
        <w:rPr>
          <w:rFonts w:asciiTheme="majorHAnsi" w:hAnsiTheme="majorHAnsi" w:cstheme="majorHAnsi"/>
          <w:spacing w:val="-3"/>
          <w:sz w:val="22"/>
          <w:szCs w:val="22"/>
        </w:rPr>
        <w:t>M.W</w:t>
      </w:r>
      <w:r w:rsidRPr="00D146F2">
        <w:rPr>
          <w:rFonts w:asciiTheme="majorHAnsi" w:hAnsiTheme="majorHAnsi" w:cstheme="majorHAnsi"/>
          <w:spacing w:val="-3"/>
          <w:sz w:val="22"/>
          <w:szCs w:val="22"/>
        </w:rPr>
        <w:t>. Hesselink en C.</w:t>
      </w:r>
      <w:r w:rsidR="00BA0331">
        <w:rPr>
          <w:rFonts w:asciiTheme="majorHAnsi" w:hAnsiTheme="majorHAnsi" w:cstheme="majorHAnsi"/>
          <w:spacing w:val="-3"/>
          <w:sz w:val="22"/>
          <w:szCs w:val="22"/>
        </w:rPr>
        <w:t xml:space="preserve">E. </w:t>
      </w:r>
      <w:r w:rsidRPr="00D146F2">
        <w:rPr>
          <w:rFonts w:asciiTheme="majorHAnsi" w:hAnsiTheme="majorHAnsi" w:cstheme="majorHAnsi"/>
          <w:spacing w:val="-3"/>
          <w:sz w:val="22"/>
          <w:szCs w:val="22"/>
        </w:rPr>
        <w:t xml:space="preserve">du Perron), </w:t>
      </w:r>
      <w:r w:rsidRPr="00D146F2">
        <w:rPr>
          <w:rFonts w:asciiTheme="majorHAnsi" w:hAnsiTheme="majorHAnsi" w:cstheme="majorHAnsi"/>
          <w:i/>
          <w:iCs/>
          <w:spacing w:val="-3"/>
          <w:sz w:val="22"/>
          <w:szCs w:val="22"/>
        </w:rPr>
        <w:t xml:space="preserve">De Volkskrant </w:t>
      </w:r>
      <w:r w:rsidRPr="00D146F2">
        <w:rPr>
          <w:rFonts w:asciiTheme="majorHAnsi" w:hAnsiTheme="majorHAnsi" w:cstheme="majorHAnsi"/>
          <w:spacing w:val="-3"/>
          <w:sz w:val="22"/>
          <w:szCs w:val="22"/>
        </w:rPr>
        <w:t>13 mei 2004</w:t>
      </w:r>
    </w:p>
    <w:p w14:paraId="737C08D5"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rPr>
      </w:pPr>
    </w:p>
    <w:p w14:paraId="786BB695" w14:textId="5DBCFC96"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Is analogische interpretatie van art. 3:86 lid 2 in de context van art. 3:88 BW </w:t>
      </w:r>
      <w:proofErr w:type="gramStart"/>
      <w:r w:rsidRPr="00D146F2">
        <w:rPr>
          <w:rFonts w:asciiTheme="majorHAnsi" w:hAnsiTheme="majorHAnsi" w:cstheme="majorHAnsi"/>
          <w:spacing w:val="-3"/>
          <w:sz w:val="22"/>
          <w:szCs w:val="22"/>
        </w:rPr>
        <w:t>mogelijk?,</w:t>
      </w:r>
      <w:proofErr w:type="gramEnd"/>
      <w:r w:rsidRPr="00D146F2">
        <w:rPr>
          <w:rFonts w:asciiTheme="majorHAnsi" w:hAnsiTheme="majorHAnsi" w:cstheme="majorHAnsi"/>
          <w:spacing w:val="-3"/>
          <w:sz w:val="22"/>
          <w:szCs w:val="22"/>
        </w:rPr>
        <w:t xml:space="preserve"> </w:t>
      </w:r>
      <w:r w:rsidRPr="00D146F2">
        <w:rPr>
          <w:rFonts w:asciiTheme="majorHAnsi" w:hAnsiTheme="majorHAnsi" w:cstheme="majorHAnsi"/>
          <w:i/>
          <w:iCs/>
          <w:spacing w:val="-3"/>
          <w:sz w:val="22"/>
          <w:szCs w:val="22"/>
        </w:rPr>
        <w:t>WPNR</w:t>
      </w:r>
      <w:r w:rsidRPr="00D146F2">
        <w:rPr>
          <w:rFonts w:asciiTheme="majorHAnsi" w:hAnsiTheme="majorHAnsi" w:cstheme="majorHAnsi"/>
          <w:spacing w:val="-3"/>
          <w:sz w:val="22"/>
          <w:szCs w:val="22"/>
        </w:rPr>
        <w:t xml:space="preserve"> 6594 (2004),</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805-806</w:t>
      </w:r>
    </w:p>
    <w:p w14:paraId="57485ED9"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rPr>
      </w:pPr>
    </w:p>
    <w:p w14:paraId="0E6B9A41"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lang w:val="en-GB"/>
        </w:rPr>
      </w:pPr>
      <w:r w:rsidRPr="00D146F2">
        <w:rPr>
          <w:rFonts w:asciiTheme="majorHAnsi" w:hAnsiTheme="majorHAnsi" w:cstheme="majorHAnsi"/>
          <w:spacing w:val="-3"/>
          <w:sz w:val="22"/>
          <w:szCs w:val="22"/>
          <w:lang w:val="en-GB"/>
        </w:rPr>
        <w:t xml:space="preserve">Dutch case note; Hof van </w:t>
      </w:r>
      <w:proofErr w:type="spellStart"/>
      <w:r w:rsidRPr="00D146F2">
        <w:rPr>
          <w:rFonts w:asciiTheme="majorHAnsi" w:hAnsiTheme="majorHAnsi" w:cstheme="majorHAnsi"/>
          <w:spacing w:val="-3"/>
          <w:sz w:val="22"/>
          <w:szCs w:val="22"/>
          <w:lang w:val="en-GB"/>
        </w:rPr>
        <w:t>cassatie</w:t>
      </w:r>
      <w:proofErr w:type="spellEnd"/>
      <w:r w:rsidRPr="00D146F2">
        <w:rPr>
          <w:rFonts w:asciiTheme="majorHAnsi" w:hAnsiTheme="majorHAnsi" w:cstheme="majorHAnsi"/>
          <w:spacing w:val="-3"/>
          <w:sz w:val="22"/>
          <w:szCs w:val="22"/>
          <w:lang w:val="en-GB"/>
        </w:rPr>
        <w:t xml:space="preserve"> van </w:t>
      </w:r>
      <w:proofErr w:type="spellStart"/>
      <w:r w:rsidRPr="00D146F2">
        <w:rPr>
          <w:rFonts w:asciiTheme="majorHAnsi" w:hAnsiTheme="majorHAnsi" w:cstheme="majorHAnsi"/>
          <w:spacing w:val="-3"/>
          <w:sz w:val="22"/>
          <w:szCs w:val="22"/>
          <w:lang w:val="en-GB"/>
        </w:rPr>
        <w:t>België</w:t>
      </w:r>
      <w:proofErr w:type="spellEnd"/>
      <w:r w:rsidRPr="00D146F2">
        <w:rPr>
          <w:rFonts w:asciiTheme="majorHAnsi" w:hAnsiTheme="majorHAnsi" w:cstheme="majorHAnsi"/>
          <w:spacing w:val="-3"/>
          <w:sz w:val="22"/>
          <w:szCs w:val="22"/>
          <w:lang w:val="en-GB"/>
        </w:rPr>
        <w:t xml:space="preserve">/Cour de </w:t>
      </w:r>
      <w:proofErr w:type="spellStart"/>
      <w:r w:rsidRPr="00D146F2">
        <w:rPr>
          <w:rFonts w:asciiTheme="majorHAnsi" w:hAnsiTheme="majorHAnsi" w:cstheme="majorHAnsi"/>
          <w:spacing w:val="-3"/>
          <w:sz w:val="22"/>
          <w:szCs w:val="22"/>
          <w:lang w:val="en-GB"/>
        </w:rPr>
        <w:t>cassaton</w:t>
      </w:r>
      <w:proofErr w:type="spellEnd"/>
      <w:r w:rsidRPr="00D146F2">
        <w:rPr>
          <w:rFonts w:asciiTheme="majorHAnsi" w:hAnsiTheme="majorHAnsi" w:cstheme="majorHAnsi"/>
          <w:spacing w:val="-3"/>
          <w:sz w:val="22"/>
          <w:szCs w:val="22"/>
          <w:lang w:val="en-GB"/>
        </w:rPr>
        <w:t xml:space="preserve"> de Belgique, 31 January 2002 – The effect of avoidance in bankruptcy as against a </w:t>
      </w:r>
      <w:proofErr w:type="gramStart"/>
      <w:r w:rsidRPr="00D146F2">
        <w:rPr>
          <w:rFonts w:asciiTheme="majorHAnsi" w:hAnsiTheme="majorHAnsi" w:cstheme="majorHAnsi"/>
          <w:spacing w:val="-3"/>
          <w:sz w:val="22"/>
          <w:szCs w:val="22"/>
          <w:lang w:val="en-GB"/>
        </w:rPr>
        <w:t>third party</w:t>
      </w:r>
      <w:proofErr w:type="gramEnd"/>
      <w:r w:rsidRPr="00D146F2">
        <w:rPr>
          <w:rFonts w:asciiTheme="majorHAnsi" w:hAnsiTheme="majorHAnsi" w:cstheme="majorHAnsi"/>
          <w:spacing w:val="-3"/>
          <w:sz w:val="22"/>
          <w:szCs w:val="22"/>
          <w:lang w:val="en-GB"/>
        </w:rPr>
        <w:t xml:space="preserve"> acquirer in good faith, </w:t>
      </w:r>
      <w:r w:rsidRPr="00D146F2">
        <w:rPr>
          <w:rFonts w:asciiTheme="majorHAnsi" w:hAnsiTheme="majorHAnsi" w:cstheme="majorHAnsi"/>
          <w:i/>
          <w:iCs/>
          <w:spacing w:val="-3"/>
          <w:sz w:val="22"/>
          <w:szCs w:val="22"/>
          <w:lang w:val="en-GB"/>
        </w:rPr>
        <w:t>European Review of Private Law</w:t>
      </w:r>
      <w:r w:rsidRPr="00D146F2">
        <w:rPr>
          <w:rFonts w:asciiTheme="majorHAnsi" w:hAnsiTheme="majorHAnsi" w:cstheme="majorHAnsi"/>
          <w:spacing w:val="-3"/>
          <w:sz w:val="22"/>
          <w:szCs w:val="22"/>
          <w:lang w:val="en-GB"/>
        </w:rPr>
        <w:t xml:space="preserve"> 6-2004 [804-809]</w:t>
      </w:r>
    </w:p>
    <w:p w14:paraId="510966E9" w14:textId="77777777" w:rsidR="00D56C4A"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spacing w:val="-3"/>
          <w:sz w:val="22"/>
          <w:szCs w:val="22"/>
          <w:lang w:val="en-GB"/>
        </w:rPr>
      </w:pPr>
    </w:p>
    <w:p w14:paraId="70BDD46E" w14:textId="77777777" w:rsidR="00B875F5" w:rsidRPr="00D146F2" w:rsidRDefault="00D56C4A" w:rsidP="008C05F6">
      <w:pPr>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b/>
          <w:bCs/>
          <w:spacing w:val="-3"/>
          <w:sz w:val="22"/>
          <w:szCs w:val="22"/>
        </w:rPr>
      </w:pPr>
      <w:r w:rsidRPr="00D146F2">
        <w:rPr>
          <w:rFonts w:asciiTheme="majorHAnsi" w:hAnsiTheme="majorHAnsi" w:cstheme="majorHAnsi"/>
          <w:b/>
          <w:bCs/>
          <w:spacing w:val="-3"/>
          <w:sz w:val="22"/>
          <w:szCs w:val="22"/>
        </w:rPr>
        <w:t>2005</w:t>
      </w:r>
    </w:p>
    <w:p w14:paraId="3D8B6D5B" w14:textId="4F90345A" w:rsidR="00D56C4A" w:rsidRPr="00D146F2" w:rsidRDefault="00B875F5" w:rsidP="008C05F6">
      <w:pPr>
        <w:pStyle w:val="Kop3"/>
        <w:tabs>
          <w:tab w:val="left" w:pos="851"/>
          <w:tab w:val="left" w:pos="5103"/>
        </w:tabs>
        <w:spacing w:line="240" w:lineRule="auto"/>
        <w:jc w:val="both"/>
        <w:rPr>
          <w:rFonts w:asciiTheme="majorHAnsi" w:hAnsiTheme="majorHAnsi" w:cstheme="majorHAnsi"/>
          <w:b w:val="0"/>
          <w:bCs w:val="0"/>
          <w:spacing w:val="-3"/>
          <w:sz w:val="22"/>
          <w:szCs w:val="22"/>
        </w:rPr>
      </w:pPr>
      <w:r w:rsidRPr="00D146F2">
        <w:rPr>
          <w:rFonts w:asciiTheme="majorHAnsi" w:hAnsiTheme="majorHAnsi" w:cstheme="majorHAnsi"/>
          <w:b w:val="0"/>
          <w:bCs w:val="0"/>
          <w:spacing w:val="-3"/>
          <w:sz w:val="22"/>
          <w:szCs w:val="22"/>
        </w:rPr>
        <w:t>D</w:t>
      </w:r>
      <w:r w:rsidR="00D56C4A" w:rsidRPr="00D146F2">
        <w:rPr>
          <w:rFonts w:asciiTheme="majorHAnsi" w:hAnsiTheme="majorHAnsi" w:cstheme="majorHAnsi"/>
          <w:b w:val="0"/>
          <w:bCs w:val="0"/>
          <w:spacing w:val="-3"/>
          <w:sz w:val="22"/>
          <w:szCs w:val="22"/>
        </w:rPr>
        <w:t xml:space="preserve">ief wordt doorgaans wel bezitter [Reactie op: A.C. van </w:t>
      </w:r>
      <w:proofErr w:type="spellStart"/>
      <w:r w:rsidR="00D56C4A" w:rsidRPr="00D146F2">
        <w:rPr>
          <w:rFonts w:asciiTheme="majorHAnsi" w:hAnsiTheme="majorHAnsi" w:cstheme="majorHAnsi"/>
          <w:b w:val="0"/>
          <w:bCs w:val="0"/>
          <w:spacing w:val="-3"/>
          <w:sz w:val="22"/>
          <w:szCs w:val="22"/>
        </w:rPr>
        <w:t>Schaick</w:t>
      </w:r>
      <w:proofErr w:type="spellEnd"/>
      <w:r w:rsidR="00D56C4A" w:rsidRPr="00D146F2">
        <w:rPr>
          <w:rFonts w:asciiTheme="majorHAnsi" w:hAnsiTheme="majorHAnsi" w:cstheme="majorHAnsi"/>
          <w:b w:val="0"/>
          <w:bCs w:val="0"/>
          <w:spacing w:val="-3"/>
          <w:sz w:val="22"/>
          <w:szCs w:val="22"/>
        </w:rPr>
        <w:t xml:space="preserve">, Dief wordt vaak geen eigenaar, </w:t>
      </w:r>
      <w:r w:rsidR="00BA0331">
        <w:rPr>
          <w:rFonts w:asciiTheme="majorHAnsi" w:hAnsiTheme="majorHAnsi" w:cstheme="majorHAnsi"/>
          <w:b w:val="0"/>
          <w:bCs w:val="0"/>
          <w:i/>
          <w:iCs/>
          <w:spacing w:val="-3"/>
          <w:sz w:val="22"/>
          <w:szCs w:val="22"/>
        </w:rPr>
        <w:t>WPNR</w:t>
      </w:r>
      <w:r w:rsidR="00D56C4A" w:rsidRPr="00D146F2">
        <w:rPr>
          <w:rFonts w:asciiTheme="majorHAnsi" w:hAnsiTheme="majorHAnsi" w:cstheme="majorHAnsi"/>
          <w:b w:val="0"/>
          <w:bCs w:val="0"/>
          <w:spacing w:val="-3"/>
          <w:sz w:val="22"/>
          <w:szCs w:val="22"/>
        </w:rPr>
        <w:t xml:space="preserve"> 6617 (2005),</w:t>
      </w:r>
      <w:r w:rsidR="00CF3262" w:rsidRPr="00D146F2">
        <w:rPr>
          <w:rFonts w:asciiTheme="majorHAnsi" w:hAnsiTheme="majorHAnsi" w:cstheme="majorHAnsi"/>
          <w:b w:val="0"/>
          <w:bCs w:val="0"/>
          <w:spacing w:val="-3"/>
          <w:sz w:val="22"/>
          <w:szCs w:val="22"/>
        </w:rPr>
        <w:t xml:space="preserve"> </w:t>
      </w:r>
      <w:r w:rsidR="00D56C4A" w:rsidRPr="00D146F2">
        <w:rPr>
          <w:rFonts w:asciiTheme="majorHAnsi" w:hAnsiTheme="majorHAnsi" w:cstheme="majorHAnsi"/>
          <w:b w:val="0"/>
          <w:bCs w:val="0"/>
          <w:spacing w:val="-3"/>
          <w:sz w:val="22"/>
          <w:szCs w:val="22"/>
        </w:rPr>
        <w:t xml:space="preserve">289-290], </w:t>
      </w:r>
      <w:r w:rsidR="00D56C4A" w:rsidRPr="00D146F2">
        <w:rPr>
          <w:rFonts w:asciiTheme="majorHAnsi" w:hAnsiTheme="majorHAnsi" w:cstheme="majorHAnsi"/>
          <w:b w:val="0"/>
          <w:bCs w:val="0"/>
          <w:i/>
          <w:iCs/>
          <w:spacing w:val="-3"/>
          <w:sz w:val="22"/>
          <w:szCs w:val="22"/>
        </w:rPr>
        <w:t>WPNR</w:t>
      </w:r>
      <w:r w:rsidR="00D56C4A" w:rsidRPr="00D146F2">
        <w:rPr>
          <w:rFonts w:asciiTheme="majorHAnsi" w:hAnsiTheme="majorHAnsi" w:cstheme="majorHAnsi"/>
          <w:b w:val="0"/>
          <w:bCs w:val="0"/>
          <w:spacing w:val="-3"/>
          <w:sz w:val="22"/>
          <w:szCs w:val="22"/>
        </w:rPr>
        <w:t xml:space="preserve"> 6639 (2005),</w:t>
      </w:r>
      <w:r w:rsidR="00CF3262" w:rsidRPr="00D146F2">
        <w:rPr>
          <w:rFonts w:asciiTheme="majorHAnsi" w:hAnsiTheme="majorHAnsi" w:cstheme="majorHAnsi"/>
          <w:b w:val="0"/>
          <w:bCs w:val="0"/>
          <w:spacing w:val="-3"/>
          <w:sz w:val="22"/>
          <w:szCs w:val="22"/>
        </w:rPr>
        <w:t xml:space="preserve"> </w:t>
      </w:r>
      <w:r w:rsidR="00D56C4A" w:rsidRPr="00D146F2">
        <w:rPr>
          <w:rFonts w:asciiTheme="majorHAnsi" w:hAnsiTheme="majorHAnsi" w:cstheme="majorHAnsi"/>
          <w:b w:val="0"/>
          <w:bCs w:val="0"/>
          <w:spacing w:val="-3"/>
          <w:sz w:val="22"/>
          <w:szCs w:val="22"/>
        </w:rPr>
        <w:t xml:space="preserve">803-806 (met naschrift Van </w:t>
      </w:r>
      <w:proofErr w:type="spellStart"/>
      <w:r w:rsidR="00D56C4A" w:rsidRPr="00D146F2">
        <w:rPr>
          <w:rFonts w:asciiTheme="majorHAnsi" w:hAnsiTheme="majorHAnsi" w:cstheme="majorHAnsi"/>
          <w:b w:val="0"/>
          <w:bCs w:val="0"/>
          <w:spacing w:val="-3"/>
          <w:sz w:val="22"/>
          <w:szCs w:val="22"/>
        </w:rPr>
        <w:t>Schaick</w:t>
      </w:r>
      <w:proofErr w:type="spellEnd"/>
      <w:r w:rsidR="00D56C4A" w:rsidRPr="00D146F2">
        <w:rPr>
          <w:rFonts w:asciiTheme="majorHAnsi" w:hAnsiTheme="majorHAnsi" w:cstheme="majorHAnsi"/>
          <w:b w:val="0"/>
          <w:bCs w:val="0"/>
          <w:spacing w:val="-3"/>
          <w:sz w:val="22"/>
          <w:szCs w:val="22"/>
        </w:rPr>
        <w:t>)</w:t>
      </w:r>
    </w:p>
    <w:p w14:paraId="28EF1D64" w14:textId="77777777" w:rsidR="00D56C4A" w:rsidRPr="00D146F2" w:rsidRDefault="00D56C4A" w:rsidP="008C05F6">
      <w:pPr>
        <w:jc w:val="both"/>
        <w:rPr>
          <w:rFonts w:asciiTheme="majorHAnsi" w:hAnsiTheme="majorHAnsi" w:cstheme="majorHAnsi"/>
          <w:sz w:val="22"/>
          <w:szCs w:val="22"/>
        </w:rPr>
      </w:pPr>
    </w:p>
    <w:p w14:paraId="78475D4A" w14:textId="77777777" w:rsidR="00D56C4A" w:rsidRPr="00D146F2" w:rsidRDefault="00D56C4A" w:rsidP="008C05F6">
      <w:pPr>
        <w:keepNext/>
        <w:keepLines/>
        <w:widowControl/>
        <w:tabs>
          <w:tab w:val="left" w:pos="0"/>
          <w:tab w:val="left" w:pos="850"/>
          <w:tab w:val="left" w:pos="1701"/>
          <w:tab w:val="left" w:pos="2127"/>
          <w:tab w:val="left" w:pos="3403"/>
          <w:tab w:val="left" w:pos="4254"/>
          <w:tab w:val="left" w:pos="5104"/>
          <w:tab w:val="left" w:pos="5955"/>
          <w:tab w:val="left" w:pos="6806"/>
          <w:tab w:val="left" w:pos="7657"/>
          <w:tab w:val="left" w:pos="8508"/>
        </w:tabs>
        <w:ind w:left="1701" w:hanging="1701"/>
        <w:jc w:val="both"/>
        <w:rPr>
          <w:rFonts w:asciiTheme="majorHAnsi" w:hAnsiTheme="majorHAnsi" w:cstheme="majorHAnsi"/>
          <w:b/>
          <w:bCs/>
          <w:spacing w:val="-3"/>
          <w:sz w:val="22"/>
          <w:szCs w:val="22"/>
          <w:lang w:val="en-US"/>
        </w:rPr>
      </w:pPr>
      <w:r w:rsidRPr="00D146F2">
        <w:rPr>
          <w:rFonts w:asciiTheme="majorHAnsi" w:hAnsiTheme="majorHAnsi" w:cstheme="majorHAnsi"/>
          <w:b/>
          <w:bCs/>
          <w:spacing w:val="-3"/>
          <w:sz w:val="22"/>
          <w:szCs w:val="22"/>
          <w:lang w:val="en-US"/>
        </w:rPr>
        <w:t>2006</w:t>
      </w:r>
      <w:r w:rsidRPr="00D146F2">
        <w:rPr>
          <w:rFonts w:asciiTheme="majorHAnsi" w:hAnsiTheme="majorHAnsi" w:cstheme="majorHAnsi"/>
          <w:b/>
          <w:bCs/>
          <w:spacing w:val="-3"/>
          <w:sz w:val="22"/>
          <w:szCs w:val="22"/>
          <w:lang w:val="en-US"/>
        </w:rPr>
        <w:tab/>
      </w:r>
    </w:p>
    <w:p w14:paraId="64D2E986" w14:textId="77777777" w:rsidR="00D56C4A" w:rsidRPr="00D146F2" w:rsidRDefault="00D56C4A" w:rsidP="008C05F6">
      <w:pPr>
        <w:tabs>
          <w:tab w:val="left" w:pos="1701"/>
        </w:tabs>
        <w:jc w:val="both"/>
        <w:rPr>
          <w:rFonts w:asciiTheme="majorHAnsi" w:hAnsiTheme="majorHAnsi" w:cstheme="majorHAnsi"/>
          <w:sz w:val="22"/>
          <w:szCs w:val="22"/>
        </w:rPr>
      </w:pPr>
      <w:proofErr w:type="spellStart"/>
      <w:r w:rsidRPr="00D146F2">
        <w:rPr>
          <w:rFonts w:asciiTheme="majorHAnsi" w:hAnsiTheme="majorHAnsi" w:cstheme="majorHAnsi"/>
          <w:spacing w:val="-3"/>
          <w:sz w:val="22"/>
          <w:szCs w:val="22"/>
          <w:lang w:val="en-GB"/>
        </w:rPr>
        <w:t>D</w:t>
      </w:r>
      <w:r w:rsidRPr="00D146F2">
        <w:rPr>
          <w:rFonts w:asciiTheme="majorHAnsi" w:hAnsiTheme="majorHAnsi" w:cstheme="majorHAnsi"/>
          <w:sz w:val="22"/>
          <w:szCs w:val="22"/>
          <w:lang w:val="en-GB"/>
        </w:rPr>
        <w:t>eformalisation</w:t>
      </w:r>
      <w:proofErr w:type="spellEnd"/>
      <w:r w:rsidRPr="00D146F2">
        <w:rPr>
          <w:rFonts w:asciiTheme="majorHAnsi" w:hAnsiTheme="majorHAnsi" w:cstheme="majorHAnsi"/>
          <w:sz w:val="22"/>
          <w:szCs w:val="22"/>
          <w:lang w:val="en-GB"/>
        </w:rPr>
        <w:t xml:space="preserve"> of Assignment Law and the position of the debtor in European Property Law, in: </w:t>
      </w:r>
      <w:r w:rsidRPr="00D146F2">
        <w:rPr>
          <w:rFonts w:asciiTheme="majorHAnsi" w:hAnsiTheme="majorHAnsi" w:cstheme="majorHAnsi"/>
          <w:i/>
          <w:iCs/>
          <w:sz w:val="22"/>
          <w:szCs w:val="22"/>
          <w:lang w:val="en-GB"/>
        </w:rPr>
        <w:t xml:space="preserve">Pro forma? </w:t>
      </w:r>
      <w:r w:rsidRPr="00D146F2">
        <w:rPr>
          <w:rFonts w:asciiTheme="majorHAnsi" w:hAnsiTheme="majorHAnsi" w:cstheme="majorHAnsi"/>
          <w:i/>
          <w:iCs/>
          <w:sz w:val="22"/>
          <w:szCs w:val="22"/>
        </w:rPr>
        <w:t xml:space="preserve">Opstellen over de rol van formele regels en vormvoorschriften in het privaatrecht/Essays on </w:t>
      </w:r>
      <w:proofErr w:type="spellStart"/>
      <w:r w:rsidRPr="00D146F2">
        <w:rPr>
          <w:rFonts w:asciiTheme="majorHAnsi" w:hAnsiTheme="majorHAnsi" w:cstheme="majorHAnsi"/>
          <w:i/>
          <w:iCs/>
          <w:sz w:val="22"/>
          <w:szCs w:val="22"/>
        </w:rPr>
        <w:t>the</w:t>
      </w:r>
      <w:proofErr w:type="spellEnd"/>
      <w:r w:rsidRPr="00D146F2">
        <w:rPr>
          <w:rFonts w:asciiTheme="majorHAnsi" w:hAnsiTheme="majorHAnsi" w:cstheme="majorHAnsi"/>
          <w:i/>
          <w:iCs/>
          <w:sz w:val="22"/>
          <w:szCs w:val="22"/>
        </w:rPr>
        <w:t xml:space="preserve"> </w:t>
      </w:r>
      <w:proofErr w:type="spellStart"/>
      <w:r w:rsidRPr="00D146F2">
        <w:rPr>
          <w:rFonts w:asciiTheme="majorHAnsi" w:hAnsiTheme="majorHAnsi" w:cstheme="majorHAnsi"/>
          <w:i/>
          <w:iCs/>
          <w:sz w:val="22"/>
          <w:szCs w:val="22"/>
        </w:rPr>
        <w:t>role</w:t>
      </w:r>
      <w:proofErr w:type="spellEnd"/>
      <w:r w:rsidRPr="00D146F2">
        <w:rPr>
          <w:rFonts w:asciiTheme="majorHAnsi" w:hAnsiTheme="majorHAnsi" w:cstheme="majorHAnsi"/>
          <w:i/>
          <w:iCs/>
          <w:sz w:val="22"/>
          <w:szCs w:val="22"/>
        </w:rPr>
        <w:t xml:space="preserve"> of </w:t>
      </w:r>
      <w:proofErr w:type="spellStart"/>
      <w:r w:rsidRPr="00D146F2">
        <w:rPr>
          <w:rFonts w:asciiTheme="majorHAnsi" w:hAnsiTheme="majorHAnsi" w:cstheme="majorHAnsi"/>
          <w:i/>
          <w:iCs/>
          <w:sz w:val="22"/>
          <w:szCs w:val="22"/>
        </w:rPr>
        <w:t>Formal</w:t>
      </w:r>
      <w:proofErr w:type="spellEnd"/>
      <w:r w:rsidRPr="00D146F2">
        <w:rPr>
          <w:rFonts w:asciiTheme="majorHAnsi" w:hAnsiTheme="majorHAnsi" w:cstheme="majorHAnsi"/>
          <w:i/>
          <w:iCs/>
          <w:sz w:val="22"/>
          <w:szCs w:val="22"/>
        </w:rPr>
        <w:t xml:space="preserve"> Rules </w:t>
      </w:r>
      <w:proofErr w:type="spellStart"/>
      <w:r w:rsidRPr="00D146F2">
        <w:rPr>
          <w:rFonts w:asciiTheme="majorHAnsi" w:hAnsiTheme="majorHAnsi" w:cstheme="majorHAnsi"/>
          <w:i/>
          <w:iCs/>
          <w:sz w:val="22"/>
          <w:szCs w:val="22"/>
        </w:rPr>
        <w:t>and</w:t>
      </w:r>
      <w:proofErr w:type="spellEnd"/>
      <w:r w:rsidRPr="00D146F2">
        <w:rPr>
          <w:rFonts w:asciiTheme="majorHAnsi" w:hAnsiTheme="majorHAnsi" w:cstheme="majorHAnsi"/>
          <w:i/>
          <w:iCs/>
          <w:sz w:val="22"/>
          <w:szCs w:val="22"/>
        </w:rPr>
        <w:t xml:space="preserve"> </w:t>
      </w:r>
      <w:proofErr w:type="spellStart"/>
      <w:r w:rsidRPr="00D146F2">
        <w:rPr>
          <w:rFonts w:asciiTheme="majorHAnsi" w:hAnsiTheme="majorHAnsi" w:cstheme="majorHAnsi"/>
          <w:i/>
          <w:iCs/>
          <w:sz w:val="22"/>
          <w:szCs w:val="22"/>
        </w:rPr>
        <w:t>Formal</w:t>
      </w:r>
      <w:proofErr w:type="spellEnd"/>
      <w:r w:rsidRPr="00D146F2">
        <w:rPr>
          <w:rFonts w:asciiTheme="majorHAnsi" w:hAnsiTheme="majorHAnsi" w:cstheme="majorHAnsi"/>
          <w:i/>
          <w:iCs/>
          <w:sz w:val="22"/>
          <w:szCs w:val="22"/>
        </w:rPr>
        <w:t xml:space="preserve"> </w:t>
      </w:r>
      <w:proofErr w:type="spellStart"/>
      <w:r w:rsidRPr="00D146F2">
        <w:rPr>
          <w:rFonts w:asciiTheme="majorHAnsi" w:hAnsiTheme="majorHAnsi" w:cstheme="majorHAnsi"/>
          <w:i/>
          <w:iCs/>
          <w:sz w:val="22"/>
          <w:szCs w:val="22"/>
        </w:rPr>
        <w:t>Requirements</w:t>
      </w:r>
      <w:proofErr w:type="spellEnd"/>
      <w:r w:rsidRPr="00D146F2">
        <w:rPr>
          <w:rFonts w:asciiTheme="majorHAnsi" w:hAnsiTheme="majorHAnsi" w:cstheme="majorHAnsi"/>
          <w:i/>
          <w:iCs/>
          <w:sz w:val="22"/>
          <w:szCs w:val="22"/>
        </w:rPr>
        <w:t xml:space="preserve"> in Private Law </w:t>
      </w:r>
      <w:r w:rsidRPr="00D146F2">
        <w:rPr>
          <w:rFonts w:asciiTheme="majorHAnsi" w:hAnsiTheme="majorHAnsi" w:cstheme="majorHAnsi"/>
          <w:sz w:val="22"/>
          <w:szCs w:val="22"/>
        </w:rPr>
        <w:t>(onder redactie van/</w:t>
      </w:r>
      <w:proofErr w:type="spellStart"/>
      <w:r w:rsidRPr="00D146F2">
        <w:rPr>
          <w:rFonts w:asciiTheme="majorHAnsi" w:hAnsiTheme="majorHAnsi" w:cstheme="majorHAnsi"/>
          <w:i/>
          <w:iCs/>
          <w:sz w:val="22"/>
          <w:szCs w:val="22"/>
        </w:rPr>
        <w:t>Edited</w:t>
      </w:r>
      <w:proofErr w:type="spellEnd"/>
      <w:r w:rsidRPr="00D146F2">
        <w:rPr>
          <w:rFonts w:asciiTheme="majorHAnsi" w:hAnsiTheme="majorHAnsi" w:cstheme="majorHAnsi"/>
          <w:i/>
          <w:iCs/>
          <w:sz w:val="22"/>
          <w:szCs w:val="22"/>
        </w:rPr>
        <w:t xml:space="preserve"> </w:t>
      </w:r>
      <w:proofErr w:type="spellStart"/>
      <w:r w:rsidRPr="00D146F2">
        <w:rPr>
          <w:rFonts w:asciiTheme="majorHAnsi" w:hAnsiTheme="majorHAnsi" w:cstheme="majorHAnsi"/>
          <w:i/>
          <w:iCs/>
          <w:sz w:val="22"/>
          <w:szCs w:val="22"/>
        </w:rPr>
        <w:t>by</w:t>
      </w:r>
      <w:proofErr w:type="spellEnd"/>
      <w:r w:rsidRPr="00D146F2">
        <w:rPr>
          <w:rFonts w:asciiTheme="majorHAnsi" w:hAnsiTheme="majorHAnsi" w:cstheme="majorHAnsi"/>
          <w:sz w:val="22"/>
          <w:szCs w:val="22"/>
        </w:rPr>
        <w:t xml:space="preserve"> A.F. Salomons en G.J.P. de Vries; Boom Juridische uitgevers, Den Haag 2006), 275-291</w:t>
      </w:r>
    </w:p>
    <w:p w14:paraId="0A55AD73" w14:textId="77777777" w:rsidR="00D56C4A" w:rsidRPr="00D146F2" w:rsidRDefault="00D56C4A" w:rsidP="008C05F6">
      <w:pPr>
        <w:tabs>
          <w:tab w:val="left" w:pos="851"/>
          <w:tab w:val="left" w:pos="1701"/>
        </w:tabs>
        <w:jc w:val="both"/>
        <w:rPr>
          <w:rFonts w:asciiTheme="majorHAnsi" w:hAnsiTheme="majorHAnsi" w:cstheme="majorHAnsi"/>
          <w:sz w:val="22"/>
          <w:szCs w:val="22"/>
        </w:rPr>
      </w:pPr>
    </w:p>
    <w:p w14:paraId="13EBBA3F" w14:textId="6426687B" w:rsidR="00D56C4A" w:rsidRPr="00D146F2" w:rsidRDefault="00D56C4A" w:rsidP="008C05F6">
      <w:pPr>
        <w:tabs>
          <w:tab w:val="left" w:pos="851"/>
          <w:tab w:val="left" w:pos="1701"/>
        </w:tabs>
        <w:jc w:val="both"/>
        <w:rPr>
          <w:rFonts w:asciiTheme="majorHAnsi" w:hAnsiTheme="majorHAnsi" w:cstheme="majorHAnsi"/>
          <w:sz w:val="22"/>
          <w:szCs w:val="22"/>
        </w:rPr>
      </w:pPr>
      <w:r w:rsidRPr="00D146F2">
        <w:rPr>
          <w:rFonts w:asciiTheme="majorHAnsi" w:hAnsiTheme="majorHAnsi" w:cstheme="majorHAnsi"/>
          <w:i/>
          <w:iCs/>
          <w:spacing w:val="-3"/>
          <w:sz w:val="22"/>
          <w:szCs w:val="22"/>
        </w:rPr>
        <w:t>Pro forma</w:t>
      </w:r>
      <w:r w:rsidRPr="00D146F2">
        <w:rPr>
          <w:rFonts w:asciiTheme="majorHAnsi" w:hAnsiTheme="majorHAnsi" w:cstheme="majorHAnsi"/>
          <w:i/>
          <w:iCs/>
          <w:sz w:val="22"/>
          <w:szCs w:val="22"/>
        </w:rPr>
        <w:t xml:space="preserve">? Opstellen over de rol van formele regels en vormvoorschriften in het privaatrecht/Essays on </w:t>
      </w:r>
      <w:proofErr w:type="spellStart"/>
      <w:r w:rsidRPr="00D146F2">
        <w:rPr>
          <w:rFonts w:asciiTheme="majorHAnsi" w:hAnsiTheme="majorHAnsi" w:cstheme="majorHAnsi"/>
          <w:i/>
          <w:iCs/>
          <w:sz w:val="22"/>
          <w:szCs w:val="22"/>
        </w:rPr>
        <w:t>the</w:t>
      </w:r>
      <w:proofErr w:type="spellEnd"/>
      <w:r w:rsidRPr="00D146F2">
        <w:rPr>
          <w:rFonts w:asciiTheme="majorHAnsi" w:hAnsiTheme="majorHAnsi" w:cstheme="majorHAnsi"/>
          <w:i/>
          <w:iCs/>
          <w:sz w:val="22"/>
          <w:szCs w:val="22"/>
        </w:rPr>
        <w:t xml:space="preserve"> </w:t>
      </w:r>
      <w:proofErr w:type="spellStart"/>
      <w:r w:rsidRPr="00D146F2">
        <w:rPr>
          <w:rFonts w:asciiTheme="majorHAnsi" w:hAnsiTheme="majorHAnsi" w:cstheme="majorHAnsi"/>
          <w:i/>
          <w:iCs/>
          <w:sz w:val="22"/>
          <w:szCs w:val="22"/>
        </w:rPr>
        <w:t>role</w:t>
      </w:r>
      <w:proofErr w:type="spellEnd"/>
      <w:r w:rsidRPr="00D146F2">
        <w:rPr>
          <w:rFonts w:asciiTheme="majorHAnsi" w:hAnsiTheme="majorHAnsi" w:cstheme="majorHAnsi"/>
          <w:i/>
          <w:iCs/>
          <w:sz w:val="22"/>
          <w:szCs w:val="22"/>
        </w:rPr>
        <w:t xml:space="preserve"> of </w:t>
      </w:r>
      <w:proofErr w:type="spellStart"/>
      <w:r w:rsidRPr="00D146F2">
        <w:rPr>
          <w:rFonts w:asciiTheme="majorHAnsi" w:hAnsiTheme="majorHAnsi" w:cstheme="majorHAnsi"/>
          <w:i/>
          <w:iCs/>
          <w:sz w:val="22"/>
          <w:szCs w:val="22"/>
        </w:rPr>
        <w:t>Formal</w:t>
      </w:r>
      <w:proofErr w:type="spellEnd"/>
      <w:r w:rsidRPr="00D146F2">
        <w:rPr>
          <w:rFonts w:asciiTheme="majorHAnsi" w:hAnsiTheme="majorHAnsi" w:cstheme="majorHAnsi"/>
          <w:i/>
          <w:iCs/>
          <w:sz w:val="22"/>
          <w:szCs w:val="22"/>
        </w:rPr>
        <w:t xml:space="preserve"> Rules </w:t>
      </w:r>
      <w:proofErr w:type="spellStart"/>
      <w:r w:rsidRPr="00D146F2">
        <w:rPr>
          <w:rFonts w:asciiTheme="majorHAnsi" w:hAnsiTheme="majorHAnsi" w:cstheme="majorHAnsi"/>
          <w:i/>
          <w:iCs/>
          <w:sz w:val="22"/>
          <w:szCs w:val="22"/>
        </w:rPr>
        <w:t>and</w:t>
      </w:r>
      <w:proofErr w:type="spellEnd"/>
      <w:r w:rsidRPr="00D146F2">
        <w:rPr>
          <w:rFonts w:asciiTheme="majorHAnsi" w:hAnsiTheme="majorHAnsi" w:cstheme="majorHAnsi"/>
          <w:i/>
          <w:iCs/>
          <w:sz w:val="22"/>
          <w:szCs w:val="22"/>
        </w:rPr>
        <w:t xml:space="preserve"> </w:t>
      </w:r>
      <w:proofErr w:type="spellStart"/>
      <w:r w:rsidRPr="00D146F2">
        <w:rPr>
          <w:rFonts w:asciiTheme="majorHAnsi" w:hAnsiTheme="majorHAnsi" w:cstheme="majorHAnsi"/>
          <w:i/>
          <w:iCs/>
          <w:sz w:val="22"/>
          <w:szCs w:val="22"/>
        </w:rPr>
        <w:t>Formal</w:t>
      </w:r>
      <w:proofErr w:type="spellEnd"/>
      <w:r w:rsidRPr="00D146F2">
        <w:rPr>
          <w:rFonts w:asciiTheme="majorHAnsi" w:hAnsiTheme="majorHAnsi" w:cstheme="majorHAnsi"/>
          <w:i/>
          <w:iCs/>
          <w:sz w:val="22"/>
          <w:szCs w:val="22"/>
        </w:rPr>
        <w:t xml:space="preserve"> </w:t>
      </w:r>
      <w:proofErr w:type="spellStart"/>
      <w:r w:rsidRPr="00D146F2">
        <w:rPr>
          <w:rFonts w:asciiTheme="majorHAnsi" w:hAnsiTheme="majorHAnsi" w:cstheme="majorHAnsi"/>
          <w:i/>
          <w:iCs/>
          <w:sz w:val="22"/>
          <w:szCs w:val="22"/>
        </w:rPr>
        <w:t>Requirements</w:t>
      </w:r>
      <w:proofErr w:type="spellEnd"/>
      <w:r w:rsidRPr="00D146F2">
        <w:rPr>
          <w:rFonts w:asciiTheme="majorHAnsi" w:hAnsiTheme="majorHAnsi" w:cstheme="majorHAnsi"/>
          <w:i/>
          <w:iCs/>
          <w:sz w:val="22"/>
          <w:szCs w:val="22"/>
        </w:rPr>
        <w:t xml:space="preserve"> in Private Law </w:t>
      </w:r>
      <w:r w:rsidRPr="00D146F2">
        <w:rPr>
          <w:rFonts w:asciiTheme="majorHAnsi" w:hAnsiTheme="majorHAnsi" w:cstheme="majorHAnsi"/>
          <w:sz w:val="22"/>
          <w:szCs w:val="22"/>
        </w:rPr>
        <w:t>(onder redactie van en van een inleiding voorzien door/</w:t>
      </w:r>
      <w:proofErr w:type="spellStart"/>
      <w:r w:rsidRPr="00D146F2">
        <w:rPr>
          <w:rFonts w:asciiTheme="majorHAnsi" w:hAnsiTheme="majorHAnsi" w:cstheme="majorHAnsi"/>
          <w:i/>
          <w:iCs/>
          <w:sz w:val="22"/>
          <w:szCs w:val="22"/>
        </w:rPr>
        <w:t>Edited</w:t>
      </w:r>
      <w:proofErr w:type="spellEnd"/>
      <w:r w:rsidRPr="00D146F2">
        <w:rPr>
          <w:rFonts w:asciiTheme="majorHAnsi" w:hAnsiTheme="majorHAnsi" w:cstheme="majorHAnsi"/>
          <w:i/>
          <w:iCs/>
          <w:sz w:val="22"/>
          <w:szCs w:val="22"/>
        </w:rPr>
        <w:t xml:space="preserve"> </w:t>
      </w:r>
      <w:proofErr w:type="spellStart"/>
      <w:r w:rsidRPr="00D146F2">
        <w:rPr>
          <w:rFonts w:asciiTheme="majorHAnsi" w:hAnsiTheme="majorHAnsi" w:cstheme="majorHAnsi"/>
          <w:i/>
          <w:iCs/>
          <w:sz w:val="22"/>
          <w:szCs w:val="22"/>
        </w:rPr>
        <w:t>by</w:t>
      </w:r>
      <w:proofErr w:type="spellEnd"/>
      <w:r w:rsidRPr="00D146F2">
        <w:rPr>
          <w:rFonts w:asciiTheme="majorHAnsi" w:hAnsiTheme="majorHAnsi" w:cstheme="majorHAnsi"/>
          <w:sz w:val="22"/>
          <w:szCs w:val="22"/>
        </w:rPr>
        <w:t xml:space="preserve"> A.F. Salomons en G.J.P. de Vries; Boom Juridische uitgevers, Den Haag 2006) (ix + 291</w:t>
      </w:r>
      <w:r w:rsidR="00CF3262" w:rsidRPr="00D146F2">
        <w:rPr>
          <w:rFonts w:asciiTheme="majorHAnsi" w:hAnsiTheme="majorHAnsi" w:cstheme="majorHAnsi"/>
          <w:sz w:val="22"/>
          <w:szCs w:val="22"/>
        </w:rPr>
        <w:t>)</w:t>
      </w:r>
    </w:p>
    <w:p w14:paraId="5554AF78" w14:textId="77777777" w:rsidR="00D56C4A" w:rsidRPr="00D146F2" w:rsidRDefault="00D56C4A" w:rsidP="008C05F6">
      <w:pPr>
        <w:tabs>
          <w:tab w:val="left" w:pos="851"/>
          <w:tab w:val="left" w:pos="1701"/>
        </w:tabs>
        <w:ind w:left="1701" w:hanging="1701"/>
        <w:jc w:val="both"/>
        <w:rPr>
          <w:rFonts w:asciiTheme="majorHAnsi" w:hAnsiTheme="majorHAnsi" w:cstheme="majorHAnsi"/>
          <w:i/>
          <w:iCs/>
          <w:spacing w:val="-3"/>
          <w:sz w:val="22"/>
          <w:szCs w:val="22"/>
        </w:rPr>
      </w:pPr>
    </w:p>
    <w:p w14:paraId="2CDC6B5B" w14:textId="02A3B755" w:rsidR="00D56C4A" w:rsidRPr="00D146F2" w:rsidRDefault="00D56C4A" w:rsidP="008C05F6">
      <w:pPr>
        <w:keepNext/>
        <w:keepLines/>
        <w:tabs>
          <w:tab w:val="left" w:pos="851"/>
          <w:tab w:val="left" w:pos="1701"/>
        </w:tabs>
        <w:jc w:val="both"/>
        <w:rPr>
          <w:rFonts w:asciiTheme="majorHAnsi" w:hAnsiTheme="majorHAnsi" w:cstheme="majorHAnsi"/>
          <w:spacing w:val="-3"/>
          <w:sz w:val="22"/>
          <w:szCs w:val="22"/>
        </w:rPr>
      </w:pPr>
      <w:r w:rsidRPr="00D146F2">
        <w:rPr>
          <w:rFonts w:asciiTheme="majorHAnsi" w:hAnsiTheme="majorHAnsi" w:cstheme="majorHAnsi"/>
          <w:i/>
          <w:iCs/>
          <w:spacing w:val="-3"/>
          <w:sz w:val="22"/>
          <w:szCs w:val="22"/>
          <w:lang w:val="en-GB"/>
        </w:rPr>
        <w:t>Transfer of Title Concerning Movables</w:t>
      </w:r>
      <w:r w:rsidRPr="00D146F2">
        <w:rPr>
          <w:rFonts w:asciiTheme="majorHAnsi" w:hAnsiTheme="majorHAnsi" w:cstheme="majorHAnsi"/>
          <w:spacing w:val="-3"/>
          <w:sz w:val="22"/>
          <w:szCs w:val="22"/>
          <w:lang w:val="en-GB"/>
        </w:rPr>
        <w:t xml:space="preserve"> Part IV. National Report: The Netherlands, edited by J.M. Rainer. </w:t>
      </w:r>
      <w:proofErr w:type="spellStart"/>
      <w:r w:rsidRPr="00D146F2">
        <w:rPr>
          <w:rFonts w:asciiTheme="majorHAnsi" w:hAnsiTheme="majorHAnsi" w:cstheme="majorHAnsi"/>
          <w:spacing w:val="-3"/>
          <w:sz w:val="22"/>
          <w:szCs w:val="22"/>
        </w:rPr>
        <w:t>Salzburger</w:t>
      </w:r>
      <w:proofErr w:type="spellEnd"/>
      <w:r w:rsidRPr="00D146F2">
        <w:rPr>
          <w:rFonts w:asciiTheme="majorHAnsi" w:hAnsiTheme="majorHAnsi" w:cstheme="majorHAnsi"/>
          <w:spacing w:val="-3"/>
          <w:sz w:val="22"/>
          <w:szCs w:val="22"/>
        </w:rPr>
        <w:t xml:space="preserve"> </w:t>
      </w:r>
      <w:proofErr w:type="spellStart"/>
      <w:r w:rsidRPr="00D146F2">
        <w:rPr>
          <w:rFonts w:asciiTheme="majorHAnsi" w:hAnsiTheme="majorHAnsi" w:cstheme="majorHAnsi"/>
          <w:spacing w:val="-3"/>
          <w:sz w:val="22"/>
          <w:szCs w:val="22"/>
        </w:rPr>
        <w:t>Studien</w:t>
      </w:r>
      <w:proofErr w:type="spellEnd"/>
      <w:r w:rsidRPr="00D146F2">
        <w:rPr>
          <w:rFonts w:asciiTheme="majorHAnsi" w:hAnsiTheme="majorHAnsi" w:cstheme="majorHAnsi"/>
          <w:spacing w:val="-3"/>
          <w:sz w:val="22"/>
          <w:szCs w:val="22"/>
        </w:rPr>
        <w:t xml:space="preserve"> </w:t>
      </w:r>
      <w:proofErr w:type="spellStart"/>
      <w:r w:rsidRPr="00D146F2">
        <w:rPr>
          <w:rFonts w:asciiTheme="majorHAnsi" w:hAnsiTheme="majorHAnsi" w:cstheme="majorHAnsi"/>
          <w:spacing w:val="-3"/>
          <w:sz w:val="22"/>
          <w:szCs w:val="22"/>
        </w:rPr>
        <w:t>zum</w:t>
      </w:r>
      <w:proofErr w:type="spellEnd"/>
      <w:r w:rsidRPr="00D146F2">
        <w:rPr>
          <w:rFonts w:asciiTheme="majorHAnsi" w:hAnsiTheme="majorHAnsi" w:cstheme="majorHAnsi"/>
          <w:spacing w:val="-3"/>
          <w:sz w:val="22"/>
          <w:szCs w:val="22"/>
        </w:rPr>
        <w:t xml:space="preserve"> </w:t>
      </w:r>
      <w:proofErr w:type="spellStart"/>
      <w:r w:rsidRPr="00D146F2">
        <w:rPr>
          <w:rFonts w:asciiTheme="majorHAnsi" w:hAnsiTheme="majorHAnsi" w:cstheme="majorHAnsi"/>
          <w:spacing w:val="-3"/>
          <w:sz w:val="22"/>
          <w:szCs w:val="22"/>
        </w:rPr>
        <w:t>Europäischen</w:t>
      </w:r>
      <w:proofErr w:type="spellEnd"/>
      <w:r w:rsidRPr="00D146F2">
        <w:rPr>
          <w:rFonts w:asciiTheme="majorHAnsi" w:hAnsiTheme="majorHAnsi" w:cstheme="majorHAnsi"/>
          <w:spacing w:val="-3"/>
          <w:sz w:val="22"/>
          <w:szCs w:val="22"/>
        </w:rPr>
        <w:t xml:space="preserve"> </w:t>
      </w:r>
      <w:proofErr w:type="spellStart"/>
      <w:r w:rsidRPr="00D146F2">
        <w:rPr>
          <w:rFonts w:asciiTheme="majorHAnsi" w:hAnsiTheme="majorHAnsi" w:cstheme="majorHAnsi"/>
          <w:spacing w:val="-3"/>
          <w:sz w:val="22"/>
          <w:szCs w:val="22"/>
        </w:rPr>
        <w:t>Privatrecht</w:t>
      </w:r>
      <w:proofErr w:type="spellEnd"/>
      <w:r w:rsidRPr="00D146F2">
        <w:rPr>
          <w:rFonts w:asciiTheme="majorHAnsi" w:hAnsiTheme="majorHAnsi" w:cstheme="majorHAnsi"/>
          <w:spacing w:val="-3"/>
          <w:sz w:val="22"/>
          <w:szCs w:val="22"/>
        </w:rPr>
        <w:t xml:space="preserve"> Band 21, Peter Lang, Frankfurt </w:t>
      </w:r>
      <w:proofErr w:type="spellStart"/>
      <w:r w:rsidRPr="00D146F2">
        <w:rPr>
          <w:rFonts w:asciiTheme="majorHAnsi" w:hAnsiTheme="majorHAnsi" w:cstheme="majorHAnsi"/>
          <w:spacing w:val="-3"/>
          <w:sz w:val="22"/>
          <w:szCs w:val="22"/>
        </w:rPr>
        <w:t>am</w:t>
      </w:r>
      <w:proofErr w:type="spellEnd"/>
      <w:r w:rsidRPr="00D146F2">
        <w:rPr>
          <w:rFonts w:asciiTheme="majorHAnsi" w:hAnsiTheme="majorHAnsi" w:cstheme="majorHAnsi"/>
          <w:spacing w:val="-3"/>
          <w:sz w:val="22"/>
          <w:szCs w:val="22"/>
        </w:rPr>
        <w:t xml:space="preserve"> </w:t>
      </w:r>
      <w:proofErr w:type="spellStart"/>
      <w:r w:rsidRPr="00D146F2">
        <w:rPr>
          <w:rFonts w:asciiTheme="majorHAnsi" w:hAnsiTheme="majorHAnsi" w:cstheme="majorHAnsi"/>
          <w:spacing w:val="-3"/>
          <w:sz w:val="22"/>
          <w:szCs w:val="22"/>
        </w:rPr>
        <w:t>Main</w:t>
      </w:r>
      <w:proofErr w:type="spellEnd"/>
      <w:r w:rsidRPr="00D146F2">
        <w:rPr>
          <w:rFonts w:asciiTheme="majorHAnsi" w:hAnsiTheme="majorHAnsi" w:cstheme="majorHAnsi"/>
          <w:spacing w:val="-3"/>
          <w:sz w:val="22"/>
          <w:szCs w:val="22"/>
        </w:rPr>
        <w:t xml:space="preserve"> 2006 (102</w:t>
      </w:r>
      <w:r w:rsidR="00CF3262" w:rsidRPr="00D146F2">
        <w:rPr>
          <w:rFonts w:asciiTheme="majorHAnsi" w:hAnsiTheme="majorHAnsi" w:cstheme="majorHAnsi"/>
          <w:spacing w:val="-3"/>
          <w:sz w:val="22"/>
          <w:szCs w:val="22"/>
        </w:rPr>
        <w:t>)</w:t>
      </w:r>
    </w:p>
    <w:p w14:paraId="1F0F56F4" w14:textId="77777777" w:rsidR="00B875F5" w:rsidRPr="00D146F2" w:rsidRDefault="00B875F5" w:rsidP="008C05F6">
      <w:pPr>
        <w:pStyle w:val="Dokument1"/>
        <w:keepNext w:val="0"/>
        <w:keepLines w:val="0"/>
        <w:tabs>
          <w:tab w:val="clear" w:pos="-720"/>
          <w:tab w:val="left" w:pos="851"/>
        </w:tabs>
        <w:suppressAutoHyphens w:val="0"/>
        <w:spacing w:line="240" w:lineRule="auto"/>
        <w:jc w:val="both"/>
        <w:rPr>
          <w:rFonts w:asciiTheme="majorHAnsi" w:hAnsiTheme="majorHAnsi" w:cstheme="majorHAnsi"/>
          <w:spacing w:val="-3"/>
          <w:sz w:val="22"/>
          <w:szCs w:val="22"/>
          <w:lang w:val="nl-NL"/>
        </w:rPr>
      </w:pPr>
    </w:p>
    <w:p w14:paraId="302F35AD" w14:textId="5EE1BA7B" w:rsidR="00D56C4A" w:rsidRPr="00D146F2" w:rsidRDefault="00D56C4A" w:rsidP="008C05F6">
      <w:pPr>
        <w:pStyle w:val="Dokument1"/>
        <w:keepNext w:val="0"/>
        <w:keepLines w:val="0"/>
        <w:tabs>
          <w:tab w:val="clear" w:pos="-720"/>
          <w:tab w:val="left" w:pos="851"/>
        </w:tabs>
        <w:suppressAutoHyphens w:val="0"/>
        <w:spacing w:line="240" w:lineRule="auto"/>
        <w:jc w:val="both"/>
        <w:rPr>
          <w:rFonts w:asciiTheme="majorHAnsi" w:hAnsiTheme="majorHAnsi" w:cstheme="majorHAnsi"/>
          <w:spacing w:val="-3"/>
          <w:sz w:val="22"/>
          <w:szCs w:val="22"/>
          <w:lang w:val="nl-NL"/>
        </w:rPr>
      </w:pPr>
      <w:r w:rsidRPr="00D146F2">
        <w:rPr>
          <w:rFonts w:asciiTheme="majorHAnsi" w:hAnsiTheme="majorHAnsi" w:cstheme="majorHAnsi"/>
          <w:spacing w:val="-3"/>
          <w:sz w:val="22"/>
          <w:szCs w:val="22"/>
          <w:lang w:val="nl-NL"/>
        </w:rPr>
        <w:t xml:space="preserve">De onderzoeksplicht van de verkrijger van een </w:t>
      </w:r>
      <w:proofErr w:type="gramStart"/>
      <w:r w:rsidRPr="00D146F2">
        <w:rPr>
          <w:rFonts w:asciiTheme="majorHAnsi" w:hAnsiTheme="majorHAnsi" w:cstheme="majorHAnsi"/>
          <w:spacing w:val="-3"/>
          <w:sz w:val="22"/>
          <w:szCs w:val="22"/>
          <w:lang w:val="nl-NL"/>
        </w:rPr>
        <w:t>tweedehands auto</w:t>
      </w:r>
      <w:proofErr w:type="gramEnd"/>
      <w:r w:rsidRPr="00D146F2">
        <w:rPr>
          <w:rFonts w:asciiTheme="majorHAnsi" w:hAnsiTheme="majorHAnsi" w:cstheme="majorHAnsi"/>
          <w:spacing w:val="-3"/>
          <w:sz w:val="22"/>
          <w:szCs w:val="22"/>
          <w:lang w:val="nl-NL"/>
        </w:rPr>
        <w:t xml:space="preserve">. N.a.v. HR 7 oktober 2005, </w:t>
      </w:r>
      <w:proofErr w:type="spellStart"/>
      <w:r w:rsidRPr="00BA0331">
        <w:rPr>
          <w:rFonts w:asciiTheme="majorHAnsi" w:hAnsiTheme="majorHAnsi" w:cstheme="majorHAnsi"/>
          <w:i/>
          <w:iCs/>
          <w:spacing w:val="-3"/>
          <w:sz w:val="22"/>
          <w:szCs w:val="22"/>
          <w:lang w:val="nl-NL"/>
        </w:rPr>
        <w:t>RvdW</w:t>
      </w:r>
      <w:proofErr w:type="spellEnd"/>
      <w:r w:rsidRPr="00D146F2">
        <w:rPr>
          <w:rFonts w:asciiTheme="majorHAnsi" w:hAnsiTheme="majorHAnsi" w:cstheme="majorHAnsi"/>
          <w:spacing w:val="-3"/>
          <w:sz w:val="22"/>
          <w:szCs w:val="22"/>
          <w:lang w:val="nl-NL"/>
        </w:rPr>
        <w:t xml:space="preserve"> 2005, 112 (</w:t>
      </w:r>
      <w:proofErr w:type="spellStart"/>
      <w:r w:rsidRPr="00D146F2">
        <w:rPr>
          <w:rFonts w:asciiTheme="majorHAnsi" w:hAnsiTheme="majorHAnsi" w:cstheme="majorHAnsi"/>
          <w:spacing w:val="-3"/>
          <w:sz w:val="22"/>
          <w:szCs w:val="22"/>
          <w:lang w:val="nl-NL"/>
        </w:rPr>
        <w:t>Coppes</w:t>
      </w:r>
      <w:proofErr w:type="spellEnd"/>
      <w:r w:rsidRPr="00D146F2">
        <w:rPr>
          <w:rFonts w:asciiTheme="majorHAnsi" w:hAnsiTheme="majorHAnsi" w:cstheme="majorHAnsi"/>
          <w:spacing w:val="-3"/>
          <w:sz w:val="22"/>
          <w:szCs w:val="22"/>
          <w:lang w:val="nl-NL"/>
        </w:rPr>
        <w:t xml:space="preserve">/Van de Kolk), </w:t>
      </w:r>
      <w:r w:rsidRPr="00D146F2">
        <w:rPr>
          <w:rFonts w:asciiTheme="majorHAnsi" w:hAnsiTheme="majorHAnsi" w:cstheme="majorHAnsi"/>
          <w:i/>
          <w:iCs/>
          <w:spacing w:val="-3"/>
          <w:sz w:val="22"/>
          <w:szCs w:val="22"/>
          <w:lang w:val="nl-NL"/>
        </w:rPr>
        <w:t>Vermogensrechtelijke annotaties</w:t>
      </w:r>
      <w:r w:rsidRPr="00D146F2">
        <w:rPr>
          <w:rFonts w:asciiTheme="majorHAnsi" w:hAnsiTheme="majorHAnsi" w:cstheme="majorHAnsi"/>
          <w:spacing w:val="-3"/>
          <w:sz w:val="22"/>
          <w:szCs w:val="22"/>
          <w:lang w:val="nl-NL"/>
        </w:rPr>
        <w:t xml:space="preserve"> 2006/3, 101-124</w:t>
      </w:r>
    </w:p>
    <w:p w14:paraId="030DFE7B" w14:textId="77777777" w:rsidR="003D5824" w:rsidRPr="00D146F2" w:rsidRDefault="003D5824" w:rsidP="008C05F6">
      <w:pPr>
        <w:pStyle w:val="Dokument1"/>
        <w:keepNext w:val="0"/>
        <w:keepLines w:val="0"/>
        <w:tabs>
          <w:tab w:val="clear" w:pos="-720"/>
          <w:tab w:val="left" w:pos="851"/>
        </w:tabs>
        <w:suppressAutoHyphens w:val="0"/>
        <w:spacing w:line="240" w:lineRule="auto"/>
        <w:jc w:val="both"/>
        <w:rPr>
          <w:rFonts w:asciiTheme="majorHAnsi" w:hAnsiTheme="majorHAnsi" w:cstheme="majorHAnsi"/>
          <w:spacing w:val="-3"/>
          <w:sz w:val="22"/>
          <w:szCs w:val="22"/>
          <w:lang w:val="nl-NL"/>
        </w:rPr>
      </w:pPr>
    </w:p>
    <w:p w14:paraId="5366423F" w14:textId="22FDEE17" w:rsidR="003D5824" w:rsidRPr="00D146F2" w:rsidRDefault="003D5824" w:rsidP="003D5824">
      <w:pPr>
        <w:tabs>
          <w:tab w:val="left" w:pos="0"/>
          <w:tab w:val="left" w:pos="850"/>
          <w:tab w:val="left" w:pos="1701"/>
          <w:tab w:val="left" w:pos="2552"/>
          <w:tab w:val="left" w:pos="3403"/>
          <w:tab w:val="left" w:pos="4254"/>
          <w:tab w:val="left" w:pos="5104"/>
          <w:tab w:val="left" w:pos="5955"/>
          <w:tab w:val="left" w:pos="6806"/>
          <w:tab w:val="left" w:pos="7657"/>
          <w:tab w:val="left" w:pos="8508"/>
        </w:tabs>
        <w:jc w:val="both"/>
        <w:rPr>
          <w:rFonts w:asciiTheme="majorHAnsi" w:hAnsiTheme="majorHAnsi" w:cstheme="majorHAnsi"/>
          <w:spacing w:val="-3"/>
          <w:sz w:val="22"/>
          <w:szCs w:val="22"/>
        </w:rPr>
      </w:pPr>
      <w:proofErr w:type="spellStart"/>
      <w:r w:rsidRPr="00D146F2">
        <w:rPr>
          <w:rFonts w:asciiTheme="majorHAnsi" w:hAnsiTheme="majorHAnsi" w:cstheme="majorHAnsi"/>
          <w:spacing w:val="-3"/>
          <w:sz w:val="22"/>
          <w:szCs w:val="22"/>
        </w:rPr>
        <w:lastRenderedPageBreak/>
        <w:t>Jolize</w:t>
      </w:r>
      <w:proofErr w:type="spellEnd"/>
      <w:r w:rsidRPr="00D146F2">
        <w:rPr>
          <w:rFonts w:asciiTheme="majorHAnsi" w:hAnsiTheme="majorHAnsi" w:cstheme="majorHAnsi"/>
          <w:spacing w:val="-3"/>
          <w:sz w:val="22"/>
          <w:szCs w:val="22"/>
        </w:rPr>
        <w:t xml:space="preserve"> J.R. Lautenbach, Inge C. van der Vlies en Arthur F. Salomons, </w:t>
      </w:r>
      <w:r w:rsidRPr="00D146F2">
        <w:rPr>
          <w:rFonts w:asciiTheme="majorHAnsi" w:hAnsiTheme="majorHAnsi" w:cstheme="majorHAnsi"/>
          <w:i/>
          <w:iCs/>
          <w:spacing w:val="-3"/>
          <w:sz w:val="22"/>
          <w:szCs w:val="22"/>
        </w:rPr>
        <w:t xml:space="preserve">Rijkscollectie, Minister en Musea. Een juridisch onderzoek naar de bevoegdheden, taken en verantwoordelijkheden van de Minister van Cultuur ten aanzien van de museale voorwerpen en verzamelingen die eigendom zijn van de Staat dan wel aan de zorg van de Staat zijn toevertrouwd. </w:t>
      </w:r>
      <w:r w:rsidRPr="00D146F2">
        <w:rPr>
          <w:rFonts w:asciiTheme="majorHAnsi" w:hAnsiTheme="majorHAnsi" w:cstheme="majorHAnsi"/>
          <w:spacing w:val="-3"/>
          <w:sz w:val="22"/>
          <w:szCs w:val="22"/>
        </w:rPr>
        <w:t>Rapport in opdracht van de Directie Cultureel Erfgoed van het Ministerie van Onderwijs, Cultuur en Wetenschap (2006) (179</w:t>
      </w:r>
      <w:r w:rsidR="00CF3262" w:rsidRPr="00D146F2">
        <w:rPr>
          <w:rFonts w:asciiTheme="majorHAnsi" w:hAnsiTheme="majorHAnsi" w:cstheme="majorHAnsi"/>
          <w:spacing w:val="-3"/>
          <w:sz w:val="22"/>
          <w:szCs w:val="22"/>
        </w:rPr>
        <w:t>)</w:t>
      </w:r>
    </w:p>
    <w:p w14:paraId="1E2B09B6" w14:textId="77777777" w:rsidR="00D56C4A" w:rsidRPr="00D146F2" w:rsidRDefault="00D56C4A" w:rsidP="008C05F6">
      <w:pPr>
        <w:pStyle w:val="Dokument1"/>
        <w:keepNext w:val="0"/>
        <w:keepLines w:val="0"/>
        <w:tabs>
          <w:tab w:val="clear" w:pos="-720"/>
          <w:tab w:val="left" w:pos="851"/>
        </w:tabs>
        <w:suppressAutoHyphens w:val="0"/>
        <w:spacing w:line="240" w:lineRule="auto"/>
        <w:jc w:val="both"/>
        <w:rPr>
          <w:rFonts w:asciiTheme="majorHAnsi" w:hAnsiTheme="majorHAnsi" w:cstheme="majorHAnsi"/>
          <w:spacing w:val="-3"/>
          <w:sz w:val="22"/>
          <w:szCs w:val="22"/>
          <w:lang w:val="nl-NL"/>
        </w:rPr>
      </w:pPr>
    </w:p>
    <w:p w14:paraId="7420591D" w14:textId="77777777" w:rsidR="00B875F5" w:rsidRPr="00D146F2" w:rsidRDefault="00D56C4A" w:rsidP="008C05F6">
      <w:pPr>
        <w:pStyle w:val="Dokument1"/>
        <w:keepNext w:val="0"/>
        <w:keepLines w:val="0"/>
        <w:tabs>
          <w:tab w:val="clear" w:pos="-720"/>
          <w:tab w:val="left" w:pos="851"/>
          <w:tab w:val="left" w:pos="1701"/>
        </w:tabs>
        <w:suppressAutoHyphens w:val="0"/>
        <w:spacing w:line="240" w:lineRule="auto"/>
        <w:ind w:left="1701" w:hanging="1701"/>
        <w:jc w:val="both"/>
        <w:rPr>
          <w:rFonts w:asciiTheme="majorHAnsi" w:hAnsiTheme="majorHAnsi" w:cstheme="majorHAnsi"/>
          <w:spacing w:val="-3"/>
          <w:sz w:val="22"/>
          <w:szCs w:val="22"/>
          <w:lang w:val="nl-NL"/>
        </w:rPr>
      </w:pPr>
      <w:r w:rsidRPr="00D146F2">
        <w:rPr>
          <w:rFonts w:asciiTheme="majorHAnsi" w:hAnsiTheme="majorHAnsi" w:cstheme="majorHAnsi"/>
          <w:b/>
          <w:bCs/>
          <w:spacing w:val="-3"/>
          <w:sz w:val="22"/>
          <w:szCs w:val="22"/>
          <w:lang w:val="nl-NL"/>
        </w:rPr>
        <w:t>2007</w:t>
      </w:r>
    </w:p>
    <w:p w14:paraId="1807B11D" w14:textId="77777777" w:rsidR="00D56C4A" w:rsidRPr="00D146F2" w:rsidRDefault="00D56C4A" w:rsidP="008C05F6">
      <w:pPr>
        <w:pStyle w:val="Dokument1"/>
        <w:keepNext w:val="0"/>
        <w:keepLines w:val="0"/>
        <w:tabs>
          <w:tab w:val="clear" w:pos="-720"/>
          <w:tab w:val="left" w:pos="851"/>
          <w:tab w:val="left" w:pos="1701"/>
        </w:tabs>
        <w:suppressAutoHyphens w:val="0"/>
        <w:spacing w:line="240" w:lineRule="auto"/>
        <w:jc w:val="both"/>
        <w:rPr>
          <w:rFonts w:asciiTheme="majorHAnsi" w:hAnsiTheme="majorHAnsi" w:cstheme="majorHAnsi"/>
          <w:sz w:val="22"/>
          <w:szCs w:val="22"/>
          <w:lang w:val="nl-NL"/>
        </w:rPr>
      </w:pPr>
      <w:r w:rsidRPr="00D146F2">
        <w:rPr>
          <w:rFonts w:asciiTheme="majorHAnsi" w:hAnsiTheme="majorHAnsi" w:cstheme="majorHAnsi"/>
          <w:spacing w:val="-3"/>
          <w:sz w:val="22"/>
          <w:szCs w:val="22"/>
          <w:lang w:val="nl-NL"/>
        </w:rPr>
        <w:t xml:space="preserve">Bespreking van: F.M.J. Verstijlen, </w:t>
      </w:r>
      <w:r w:rsidRPr="00D146F2">
        <w:rPr>
          <w:rFonts w:asciiTheme="majorHAnsi" w:hAnsiTheme="majorHAnsi" w:cstheme="majorHAnsi"/>
          <w:i/>
          <w:spacing w:val="-3"/>
          <w:sz w:val="22"/>
          <w:szCs w:val="22"/>
          <w:lang w:val="nl-NL"/>
        </w:rPr>
        <w:t>Vergissingen in het goederenrecht</w:t>
      </w:r>
      <w:r w:rsidRPr="00D146F2">
        <w:rPr>
          <w:rFonts w:asciiTheme="majorHAnsi" w:hAnsiTheme="majorHAnsi" w:cstheme="majorHAnsi"/>
          <w:spacing w:val="-3"/>
          <w:sz w:val="22"/>
          <w:szCs w:val="22"/>
          <w:lang w:val="nl-NL"/>
        </w:rPr>
        <w:t xml:space="preserve">. Rede in verkorte vorm uitgesproken bij de aanvaarding van het ambt van hoogleraar in het privaatrecht, in het bijzonder het goederenrecht, aan de Rijksuniversiteit Groningen op dinsdag 4 november 2003 (Boom juridische uitgevers: Den Haag 2004), </w:t>
      </w:r>
      <w:r w:rsidRPr="00D146F2">
        <w:rPr>
          <w:rFonts w:asciiTheme="majorHAnsi" w:hAnsiTheme="majorHAnsi" w:cstheme="majorHAnsi"/>
          <w:i/>
          <w:spacing w:val="-3"/>
          <w:sz w:val="22"/>
          <w:szCs w:val="22"/>
          <w:lang w:val="nl-NL"/>
        </w:rPr>
        <w:t>WPNR</w:t>
      </w:r>
      <w:r w:rsidRPr="00D146F2">
        <w:rPr>
          <w:rFonts w:asciiTheme="majorHAnsi" w:hAnsiTheme="majorHAnsi" w:cstheme="majorHAnsi"/>
          <w:spacing w:val="-3"/>
          <w:sz w:val="22"/>
          <w:szCs w:val="22"/>
          <w:lang w:val="nl-NL"/>
        </w:rPr>
        <w:t xml:space="preserve"> 2007/6714, 544-548</w:t>
      </w:r>
    </w:p>
    <w:p w14:paraId="7A225782" w14:textId="77777777" w:rsidR="00B875F5" w:rsidRPr="00D146F2" w:rsidRDefault="00B875F5" w:rsidP="008C05F6">
      <w:pPr>
        <w:tabs>
          <w:tab w:val="left" w:pos="851"/>
        </w:tabs>
        <w:jc w:val="both"/>
        <w:rPr>
          <w:rFonts w:asciiTheme="majorHAnsi" w:hAnsiTheme="majorHAnsi" w:cstheme="majorHAnsi"/>
          <w:spacing w:val="-3"/>
          <w:sz w:val="22"/>
          <w:szCs w:val="22"/>
        </w:rPr>
      </w:pPr>
    </w:p>
    <w:p w14:paraId="12841C5A" w14:textId="3367B324" w:rsidR="00D56C4A" w:rsidRPr="00D146F2" w:rsidRDefault="00D56C4A" w:rsidP="008C05F6">
      <w:pPr>
        <w:tabs>
          <w:tab w:val="left" w:pos="851"/>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Richtlijn 93/7/EEG betreffende de teruggave van cultuurgoederen die op onrechtmatige wijze buiten het grondgebied van een lidstaat zijn gebracht, in: </w:t>
      </w:r>
      <w:r w:rsidRPr="00D146F2">
        <w:rPr>
          <w:rFonts w:asciiTheme="majorHAnsi" w:hAnsiTheme="majorHAnsi" w:cstheme="majorHAnsi"/>
          <w:i/>
          <w:spacing w:val="-3"/>
          <w:sz w:val="22"/>
          <w:szCs w:val="22"/>
        </w:rPr>
        <w:t>De invloed van het Europese recht op het Nederlandse privaatrecht</w:t>
      </w:r>
      <w:r w:rsidRPr="00D146F2">
        <w:rPr>
          <w:rFonts w:asciiTheme="majorHAnsi" w:hAnsiTheme="majorHAnsi" w:cstheme="majorHAnsi"/>
          <w:spacing w:val="-3"/>
          <w:sz w:val="22"/>
          <w:szCs w:val="22"/>
        </w:rPr>
        <w:t xml:space="preserve">. Serie Onderneming en Recht deel 42-II (A.S. Hartkamp, C.H. </w:t>
      </w:r>
      <w:proofErr w:type="spellStart"/>
      <w:r w:rsidRPr="00D146F2">
        <w:rPr>
          <w:rFonts w:asciiTheme="majorHAnsi" w:hAnsiTheme="majorHAnsi" w:cstheme="majorHAnsi"/>
          <w:spacing w:val="-3"/>
          <w:sz w:val="22"/>
          <w:szCs w:val="22"/>
        </w:rPr>
        <w:t>Sieburg</w:t>
      </w:r>
      <w:proofErr w:type="spellEnd"/>
      <w:r w:rsidRPr="00D146F2">
        <w:rPr>
          <w:rFonts w:asciiTheme="majorHAnsi" w:hAnsiTheme="majorHAnsi" w:cstheme="majorHAnsi"/>
          <w:spacing w:val="-3"/>
          <w:sz w:val="22"/>
          <w:szCs w:val="22"/>
        </w:rPr>
        <w:t xml:space="preserve"> en L.A.D. Keus red.), Deventer 2007, 153-177</w:t>
      </w:r>
    </w:p>
    <w:p w14:paraId="71406190" w14:textId="77777777" w:rsidR="00D56C4A" w:rsidRPr="00D146F2" w:rsidRDefault="00D56C4A" w:rsidP="008C05F6">
      <w:pPr>
        <w:tabs>
          <w:tab w:val="left" w:pos="851"/>
        </w:tabs>
        <w:ind w:left="851"/>
        <w:jc w:val="both"/>
        <w:rPr>
          <w:rFonts w:asciiTheme="majorHAnsi" w:hAnsiTheme="majorHAnsi" w:cstheme="majorHAnsi"/>
          <w:spacing w:val="-3"/>
          <w:sz w:val="22"/>
          <w:szCs w:val="22"/>
        </w:rPr>
      </w:pPr>
    </w:p>
    <w:p w14:paraId="4DEBCC58" w14:textId="77777777" w:rsidR="00D56C4A" w:rsidRPr="00D146F2" w:rsidRDefault="00D56C4A" w:rsidP="008C05F6">
      <w:pPr>
        <w:tabs>
          <w:tab w:val="left" w:pos="851"/>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Nieuwe regels omtrent de eigendom van roerende monumenten ingevolge de Wet op de Archeologische Monumentenzorg. Over archeologische bodemvondsten, schatvinding, toe-eigening, verkrijgende verjaring en de positie van de grondeigenaar, </w:t>
      </w:r>
      <w:r w:rsidRPr="00D146F2">
        <w:rPr>
          <w:rFonts w:asciiTheme="majorHAnsi" w:hAnsiTheme="majorHAnsi" w:cstheme="majorHAnsi"/>
          <w:i/>
          <w:spacing w:val="-3"/>
          <w:sz w:val="22"/>
          <w:szCs w:val="22"/>
        </w:rPr>
        <w:t xml:space="preserve">WPNR </w:t>
      </w:r>
      <w:r w:rsidRPr="00D146F2">
        <w:rPr>
          <w:rFonts w:asciiTheme="majorHAnsi" w:hAnsiTheme="majorHAnsi" w:cstheme="majorHAnsi"/>
          <w:spacing w:val="-3"/>
          <w:sz w:val="22"/>
          <w:szCs w:val="22"/>
        </w:rPr>
        <w:t>2007/6718, 613-620</w:t>
      </w:r>
    </w:p>
    <w:p w14:paraId="6A0B2FB2" w14:textId="77777777" w:rsidR="00D56C4A" w:rsidRPr="00D146F2" w:rsidRDefault="00D56C4A" w:rsidP="008C05F6">
      <w:pPr>
        <w:pStyle w:val="Lijstalinea"/>
        <w:jc w:val="both"/>
        <w:rPr>
          <w:rFonts w:asciiTheme="majorHAnsi" w:hAnsiTheme="majorHAnsi" w:cstheme="majorHAnsi"/>
          <w:spacing w:val="-3"/>
          <w:sz w:val="22"/>
          <w:szCs w:val="22"/>
        </w:rPr>
      </w:pPr>
    </w:p>
    <w:p w14:paraId="703EA8F7" w14:textId="14BBFAF8" w:rsidR="00D56C4A" w:rsidRPr="00D146F2" w:rsidRDefault="00D56C4A" w:rsidP="008C05F6">
      <w:pPr>
        <w:tabs>
          <w:tab w:val="left" w:pos="851"/>
        </w:tabs>
        <w:jc w:val="both"/>
        <w:rPr>
          <w:rFonts w:asciiTheme="majorHAnsi" w:hAnsiTheme="majorHAnsi" w:cstheme="majorHAnsi"/>
          <w:spacing w:val="-3"/>
          <w:sz w:val="22"/>
          <w:szCs w:val="22"/>
          <w:lang w:val="en-US"/>
        </w:rPr>
      </w:pPr>
      <w:proofErr w:type="spellStart"/>
      <w:r w:rsidRPr="00D146F2">
        <w:rPr>
          <w:rFonts w:asciiTheme="majorHAnsi" w:hAnsiTheme="majorHAnsi" w:cstheme="majorHAnsi"/>
          <w:spacing w:val="-3"/>
          <w:sz w:val="22"/>
          <w:szCs w:val="22"/>
          <w:lang w:val="en-GB"/>
        </w:rPr>
        <w:t>D</w:t>
      </w:r>
      <w:r w:rsidRPr="00D146F2">
        <w:rPr>
          <w:rFonts w:asciiTheme="majorHAnsi" w:hAnsiTheme="majorHAnsi" w:cstheme="majorHAnsi"/>
          <w:sz w:val="22"/>
          <w:szCs w:val="22"/>
          <w:lang w:val="en-GB"/>
        </w:rPr>
        <w:t>eformalisation</w:t>
      </w:r>
      <w:proofErr w:type="spellEnd"/>
      <w:r w:rsidRPr="00D146F2">
        <w:rPr>
          <w:rFonts w:asciiTheme="majorHAnsi" w:hAnsiTheme="majorHAnsi" w:cstheme="majorHAnsi"/>
          <w:sz w:val="22"/>
          <w:szCs w:val="22"/>
          <w:lang w:val="en-GB"/>
        </w:rPr>
        <w:t xml:space="preserve"> of Assignment Law and the position of the debtor in European Property Law, </w:t>
      </w:r>
      <w:r w:rsidRPr="00D146F2">
        <w:rPr>
          <w:rFonts w:asciiTheme="majorHAnsi" w:hAnsiTheme="majorHAnsi" w:cstheme="majorHAnsi"/>
          <w:i/>
          <w:sz w:val="22"/>
          <w:szCs w:val="22"/>
          <w:lang w:val="en-GB"/>
        </w:rPr>
        <w:t xml:space="preserve">European Review of Private Law </w:t>
      </w:r>
      <w:r w:rsidRPr="00D146F2">
        <w:rPr>
          <w:rFonts w:asciiTheme="majorHAnsi" w:hAnsiTheme="majorHAnsi" w:cstheme="majorHAnsi"/>
          <w:sz w:val="22"/>
          <w:szCs w:val="22"/>
          <w:lang w:val="en-GB"/>
        </w:rPr>
        <w:t>5-2007 [639-657]</w:t>
      </w:r>
    </w:p>
    <w:p w14:paraId="2EE50B69" w14:textId="77777777" w:rsidR="00D56C4A" w:rsidRPr="00D146F2" w:rsidRDefault="00D56C4A" w:rsidP="008C05F6">
      <w:pPr>
        <w:tabs>
          <w:tab w:val="left" w:pos="851"/>
        </w:tabs>
        <w:ind w:left="1701"/>
        <w:jc w:val="both"/>
        <w:rPr>
          <w:rFonts w:asciiTheme="majorHAnsi" w:hAnsiTheme="majorHAnsi" w:cstheme="majorHAnsi"/>
          <w:spacing w:val="-3"/>
          <w:sz w:val="22"/>
          <w:szCs w:val="22"/>
          <w:lang w:val="en-GB"/>
        </w:rPr>
      </w:pPr>
    </w:p>
    <w:p w14:paraId="23F38267" w14:textId="77777777" w:rsidR="00B875F5" w:rsidRPr="00D146F2" w:rsidRDefault="00D56C4A" w:rsidP="008C05F6">
      <w:pPr>
        <w:tabs>
          <w:tab w:val="left" w:pos="851"/>
          <w:tab w:val="left" w:pos="1701"/>
        </w:tabs>
        <w:ind w:left="1701" w:hanging="1701"/>
        <w:jc w:val="both"/>
        <w:rPr>
          <w:rFonts w:asciiTheme="majorHAnsi" w:hAnsiTheme="majorHAnsi" w:cstheme="majorHAnsi"/>
          <w:b/>
          <w:bCs/>
          <w:spacing w:val="-3"/>
          <w:sz w:val="22"/>
          <w:szCs w:val="22"/>
          <w:lang w:val="en-US"/>
        </w:rPr>
      </w:pPr>
      <w:r w:rsidRPr="00D146F2">
        <w:rPr>
          <w:rFonts w:asciiTheme="majorHAnsi" w:hAnsiTheme="majorHAnsi" w:cstheme="majorHAnsi"/>
          <w:b/>
          <w:bCs/>
          <w:spacing w:val="-3"/>
          <w:sz w:val="22"/>
          <w:szCs w:val="22"/>
          <w:lang w:val="en-US"/>
        </w:rPr>
        <w:t>2008</w:t>
      </w:r>
    </w:p>
    <w:p w14:paraId="4FDE794A" w14:textId="0C712A65" w:rsidR="00D56C4A" w:rsidRPr="00D146F2" w:rsidRDefault="00D56C4A" w:rsidP="008C05F6">
      <w:pPr>
        <w:tabs>
          <w:tab w:val="left" w:pos="851"/>
          <w:tab w:val="left" w:pos="1701"/>
        </w:tabs>
        <w:jc w:val="both"/>
        <w:rPr>
          <w:rFonts w:asciiTheme="majorHAnsi" w:hAnsiTheme="majorHAnsi" w:cstheme="majorHAnsi"/>
          <w:color w:val="FF00FF"/>
          <w:spacing w:val="-3"/>
          <w:sz w:val="22"/>
          <w:szCs w:val="22"/>
          <w:lang w:val="de-DE"/>
        </w:rPr>
      </w:pPr>
      <w:r w:rsidRPr="00D146F2">
        <w:rPr>
          <w:rFonts w:asciiTheme="majorHAnsi" w:hAnsiTheme="majorHAnsi" w:cstheme="majorHAnsi"/>
          <w:spacing w:val="-3"/>
          <w:sz w:val="22"/>
          <w:szCs w:val="22"/>
          <w:lang w:val="en-US"/>
        </w:rPr>
        <w:t xml:space="preserve">How to draft new rules on the bona fide acquisition of movables for Europe? Some remarks on method and content, in: </w:t>
      </w:r>
      <w:r w:rsidRPr="00D146F2">
        <w:rPr>
          <w:rFonts w:asciiTheme="majorHAnsi" w:hAnsiTheme="majorHAnsi" w:cstheme="majorHAnsi"/>
          <w:i/>
          <w:spacing w:val="-3"/>
          <w:sz w:val="22"/>
          <w:szCs w:val="22"/>
          <w:lang w:val="en-US"/>
        </w:rPr>
        <w:t xml:space="preserve">Rules for the Transfer of Movables. A Candidate for European </w:t>
      </w:r>
      <w:proofErr w:type="spellStart"/>
      <w:r w:rsidRPr="00D146F2">
        <w:rPr>
          <w:rFonts w:asciiTheme="majorHAnsi" w:hAnsiTheme="majorHAnsi" w:cstheme="majorHAnsi"/>
          <w:i/>
          <w:spacing w:val="-3"/>
          <w:sz w:val="22"/>
          <w:szCs w:val="22"/>
          <w:lang w:val="en-US"/>
        </w:rPr>
        <w:t>Harmonisation</w:t>
      </w:r>
      <w:proofErr w:type="spellEnd"/>
      <w:r w:rsidRPr="00D146F2">
        <w:rPr>
          <w:rFonts w:asciiTheme="majorHAnsi" w:hAnsiTheme="majorHAnsi" w:cstheme="majorHAnsi"/>
          <w:i/>
          <w:spacing w:val="-3"/>
          <w:sz w:val="22"/>
          <w:szCs w:val="22"/>
          <w:lang w:val="en-US"/>
        </w:rPr>
        <w:t xml:space="preserve"> or National Reforms? </w:t>
      </w:r>
      <w:r w:rsidRPr="00D146F2">
        <w:rPr>
          <w:rFonts w:asciiTheme="majorHAnsi" w:hAnsiTheme="majorHAnsi" w:cstheme="majorHAnsi"/>
          <w:spacing w:val="-3"/>
          <w:sz w:val="22"/>
          <w:szCs w:val="22"/>
          <w:lang w:val="de-DE"/>
        </w:rPr>
        <w:t xml:space="preserve">Schriften zur Europäischen Rechtswissenschaft 6 (Wolfgang Faber/Brigitta </w:t>
      </w:r>
      <w:proofErr w:type="spellStart"/>
      <w:r w:rsidRPr="00D146F2">
        <w:rPr>
          <w:rFonts w:asciiTheme="majorHAnsi" w:hAnsiTheme="majorHAnsi" w:cstheme="majorHAnsi"/>
          <w:spacing w:val="-3"/>
          <w:sz w:val="22"/>
          <w:szCs w:val="22"/>
          <w:lang w:val="de-DE"/>
        </w:rPr>
        <w:t>Lurger</w:t>
      </w:r>
      <w:proofErr w:type="spellEnd"/>
      <w:r w:rsidRPr="00D146F2">
        <w:rPr>
          <w:rFonts w:asciiTheme="majorHAnsi" w:hAnsiTheme="majorHAnsi" w:cstheme="majorHAnsi"/>
          <w:spacing w:val="-3"/>
          <w:sz w:val="22"/>
          <w:szCs w:val="22"/>
          <w:lang w:val="de-DE"/>
        </w:rPr>
        <w:t xml:space="preserve"> </w:t>
      </w:r>
      <w:proofErr w:type="spellStart"/>
      <w:r w:rsidRPr="00D146F2">
        <w:rPr>
          <w:rFonts w:asciiTheme="majorHAnsi" w:hAnsiTheme="majorHAnsi" w:cstheme="majorHAnsi"/>
          <w:spacing w:val="-3"/>
          <w:sz w:val="22"/>
          <w:szCs w:val="22"/>
          <w:lang w:val="de-DE"/>
        </w:rPr>
        <w:t>eds</w:t>
      </w:r>
      <w:proofErr w:type="spellEnd"/>
      <w:r w:rsidRPr="00D146F2">
        <w:rPr>
          <w:rFonts w:asciiTheme="majorHAnsi" w:hAnsiTheme="majorHAnsi" w:cstheme="majorHAnsi"/>
          <w:spacing w:val="-3"/>
          <w:sz w:val="22"/>
          <w:szCs w:val="22"/>
          <w:lang w:val="de-DE"/>
        </w:rPr>
        <w:t xml:space="preserve">.; Munich: Sellier </w:t>
      </w:r>
      <w:proofErr w:type="spellStart"/>
      <w:r w:rsidRPr="00D146F2">
        <w:rPr>
          <w:rFonts w:asciiTheme="majorHAnsi" w:hAnsiTheme="majorHAnsi" w:cstheme="majorHAnsi"/>
          <w:spacing w:val="-3"/>
          <w:sz w:val="22"/>
          <w:szCs w:val="22"/>
          <w:lang w:val="de-DE"/>
        </w:rPr>
        <w:t>european</w:t>
      </w:r>
      <w:proofErr w:type="spellEnd"/>
      <w:r w:rsidRPr="00D146F2">
        <w:rPr>
          <w:rFonts w:asciiTheme="majorHAnsi" w:hAnsiTheme="majorHAnsi" w:cstheme="majorHAnsi"/>
          <w:spacing w:val="-3"/>
          <w:sz w:val="22"/>
          <w:szCs w:val="22"/>
          <w:lang w:val="de-DE"/>
        </w:rPr>
        <w:t xml:space="preserve"> </w:t>
      </w:r>
      <w:proofErr w:type="spellStart"/>
      <w:r w:rsidRPr="00D146F2">
        <w:rPr>
          <w:rFonts w:asciiTheme="majorHAnsi" w:hAnsiTheme="majorHAnsi" w:cstheme="majorHAnsi"/>
          <w:spacing w:val="-3"/>
          <w:sz w:val="22"/>
          <w:szCs w:val="22"/>
          <w:lang w:val="de-DE"/>
        </w:rPr>
        <w:t>law</w:t>
      </w:r>
      <w:proofErr w:type="spellEnd"/>
      <w:r w:rsidRPr="00D146F2">
        <w:rPr>
          <w:rFonts w:asciiTheme="majorHAnsi" w:hAnsiTheme="majorHAnsi" w:cstheme="majorHAnsi"/>
          <w:spacing w:val="-3"/>
          <w:sz w:val="22"/>
          <w:szCs w:val="22"/>
          <w:lang w:val="de-DE"/>
        </w:rPr>
        <w:t xml:space="preserve"> </w:t>
      </w:r>
      <w:proofErr w:type="spellStart"/>
      <w:r w:rsidRPr="00D146F2">
        <w:rPr>
          <w:rFonts w:asciiTheme="majorHAnsi" w:hAnsiTheme="majorHAnsi" w:cstheme="majorHAnsi"/>
          <w:spacing w:val="-3"/>
          <w:sz w:val="22"/>
          <w:szCs w:val="22"/>
          <w:lang w:val="de-DE"/>
        </w:rPr>
        <w:t>publishers</w:t>
      </w:r>
      <w:proofErr w:type="spellEnd"/>
      <w:r w:rsidRPr="00D146F2">
        <w:rPr>
          <w:rFonts w:asciiTheme="majorHAnsi" w:hAnsiTheme="majorHAnsi" w:cstheme="majorHAnsi"/>
          <w:spacing w:val="-3"/>
          <w:sz w:val="22"/>
          <w:szCs w:val="22"/>
          <w:lang w:val="de-DE"/>
        </w:rPr>
        <w:t xml:space="preserve"> 2008), p.141-154. </w:t>
      </w:r>
      <w:proofErr w:type="spellStart"/>
      <w:r w:rsidRPr="00D146F2">
        <w:rPr>
          <w:rFonts w:asciiTheme="majorHAnsi" w:hAnsiTheme="majorHAnsi" w:cstheme="majorHAnsi"/>
          <w:spacing w:val="-3"/>
          <w:sz w:val="22"/>
          <w:szCs w:val="22"/>
          <w:lang w:val="de-DE"/>
        </w:rPr>
        <w:t>Overgenomen</w:t>
      </w:r>
      <w:proofErr w:type="spellEnd"/>
      <w:r w:rsidRPr="00D146F2">
        <w:rPr>
          <w:rFonts w:asciiTheme="majorHAnsi" w:hAnsiTheme="majorHAnsi" w:cstheme="majorHAnsi"/>
          <w:spacing w:val="-3"/>
          <w:sz w:val="22"/>
          <w:szCs w:val="22"/>
          <w:lang w:val="de-DE"/>
        </w:rPr>
        <w:t xml:space="preserve"> in: </w:t>
      </w:r>
      <w:proofErr w:type="spellStart"/>
      <w:r w:rsidRPr="00D146F2">
        <w:rPr>
          <w:rFonts w:asciiTheme="majorHAnsi" w:hAnsiTheme="majorHAnsi" w:cstheme="majorHAnsi"/>
          <w:spacing w:val="-3"/>
          <w:sz w:val="22"/>
          <w:szCs w:val="22"/>
          <w:lang w:val="de-DE"/>
        </w:rPr>
        <w:t>Ramakistaiah</w:t>
      </w:r>
      <w:proofErr w:type="spellEnd"/>
      <w:r w:rsidRPr="00D146F2">
        <w:rPr>
          <w:rFonts w:asciiTheme="majorHAnsi" w:hAnsiTheme="majorHAnsi" w:cstheme="majorHAnsi"/>
          <w:spacing w:val="-3"/>
          <w:sz w:val="22"/>
          <w:szCs w:val="22"/>
          <w:lang w:val="de-DE"/>
        </w:rPr>
        <w:t xml:space="preserve">. </w:t>
      </w:r>
      <w:proofErr w:type="spellStart"/>
      <w:r w:rsidRPr="00D146F2">
        <w:rPr>
          <w:rFonts w:asciiTheme="majorHAnsi" w:hAnsiTheme="majorHAnsi" w:cstheme="majorHAnsi"/>
          <w:spacing w:val="-3"/>
          <w:sz w:val="22"/>
          <w:szCs w:val="22"/>
          <w:lang w:val="de-DE"/>
        </w:rPr>
        <w:t>Jilla</w:t>
      </w:r>
      <w:proofErr w:type="spellEnd"/>
      <w:r w:rsidRPr="00D146F2">
        <w:rPr>
          <w:rFonts w:asciiTheme="majorHAnsi" w:hAnsiTheme="majorHAnsi" w:cstheme="majorHAnsi"/>
          <w:spacing w:val="-3"/>
          <w:sz w:val="22"/>
          <w:szCs w:val="22"/>
          <w:lang w:val="de-DE"/>
        </w:rPr>
        <w:t xml:space="preserve"> (</w:t>
      </w:r>
      <w:proofErr w:type="spellStart"/>
      <w:r w:rsidRPr="00D146F2">
        <w:rPr>
          <w:rFonts w:asciiTheme="majorHAnsi" w:hAnsiTheme="majorHAnsi" w:cstheme="majorHAnsi"/>
          <w:spacing w:val="-3"/>
          <w:sz w:val="22"/>
          <w:szCs w:val="22"/>
          <w:lang w:val="de-DE"/>
        </w:rPr>
        <w:t>ed</w:t>
      </w:r>
      <w:proofErr w:type="spellEnd"/>
      <w:r w:rsidRPr="00D146F2">
        <w:rPr>
          <w:rFonts w:asciiTheme="majorHAnsi" w:hAnsiTheme="majorHAnsi" w:cstheme="majorHAnsi"/>
          <w:spacing w:val="-3"/>
          <w:sz w:val="22"/>
          <w:szCs w:val="22"/>
          <w:lang w:val="de-DE"/>
        </w:rPr>
        <w:t xml:space="preserve">.), </w:t>
      </w:r>
      <w:r w:rsidRPr="00D146F2">
        <w:rPr>
          <w:rFonts w:asciiTheme="majorHAnsi" w:hAnsiTheme="majorHAnsi" w:cstheme="majorHAnsi"/>
          <w:i/>
          <w:spacing w:val="-3"/>
          <w:sz w:val="22"/>
          <w:szCs w:val="22"/>
          <w:lang w:val="de-DE"/>
        </w:rPr>
        <w:t xml:space="preserve">Property. A Legal </w:t>
      </w:r>
      <w:proofErr w:type="spellStart"/>
      <w:r w:rsidRPr="00D146F2">
        <w:rPr>
          <w:rFonts w:asciiTheme="majorHAnsi" w:hAnsiTheme="majorHAnsi" w:cstheme="majorHAnsi"/>
          <w:i/>
          <w:spacing w:val="-3"/>
          <w:sz w:val="22"/>
          <w:szCs w:val="22"/>
          <w:lang w:val="de-DE"/>
        </w:rPr>
        <w:t>Paradigm</w:t>
      </w:r>
      <w:proofErr w:type="spellEnd"/>
      <w:r w:rsidRPr="00D146F2">
        <w:rPr>
          <w:rFonts w:asciiTheme="majorHAnsi" w:hAnsiTheme="majorHAnsi" w:cstheme="majorHAnsi"/>
          <w:i/>
          <w:spacing w:val="-3"/>
          <w:sz w:val="22"/>
          <w:szCs w:val="22"/>
          <w:lang w:val="de-DE"/>
        </w:rPr>
        <w:t xml:space="preserve">, </w:t>
      </w:r>
      <w:r w:rsidRPr="00D146F2">
        <w:rPr>
          <w:rFonts w:asciiTheme="majorHAnsi" w:hAnsiTheme="majorHAnsi" w:cstheme="majorHAnsi"/>
          <w:spacing w:val="-3"/>
          <w:sz w:val="22"/>
          <w:szCs w:val="22"/>
          <w:lang w:val="de-DE"/>
        </w:rPr>
        <w:t xml:space="preserve">The </w:t>
      </w:r>
      <w:proofErr w:type="spellStart"/>
      <w:r w:rsidRPr="00D146F2">
        <w:rPr>
          <w:rFonts w:asciiTheme="majorHAnsi" w:hAnsiTheme="majorHAnsi" w:cstheme="majorHAnsi"/>
          <w:spacing w:val="-3"/>
          <w:sz w:val="22"/>
          <w:szCs w:val="22"/>
          <w:lang w:val="de-DE"/>
        </w:rPr>
        <w:t>Icfai</w:t>
      </w:r>
      <w:proofErr w:type="spellEnd"/>
      <w:r w:rsidRPr="00D146F2">
        <w:rPr>
          <w:rFonts w:asciiTheme="majorHAnsi" w:hAnsiTheme="majorHAnsi" w:cstheme="majorHAnsi"/>
          <w:spacing w:val="-3"/>
          <w:sz w:val="22"/>
          <w:szCs w:val="22"/>
          <w:lang w:val="de-DE"/>
        </w:rPr>
        <w:t xml:space="preserve"> University Press: Hyderabad (India), 2008-2009,</w:t>
      </w:r>
      <w:r w:rsidR="00CF3262" w:rsidRPr="00D146F2">
        <w:rPr>
          <w:rFonts w:asciiTheme="majorHAnsi" w:hAnsiTheme="majorHAnsi" w:cstheme="majorHAnsi"/>
          <w:spacing w:val="-3"/>
          <w:sz w:val="22"/>
          <w:szCs w:val="22"/>
          <w:lang w:val="de-DE"/>
        </w:rPr>
        <w:t xml:space="preserve"> </w:t>
      </w:r>
      <w:r w:rsidRPr="00D146F2">
        <w:rPr>
          <w:rFonts w:asciiTheme="majorHAnsi" w:hAnsiTheme="majorHAnsi" w:cstheme="majorHAnsi"/>
          <w:spacing w:val="-3"/>
          <w:sz w:val="22"/>
          <w:szCs w:val="22"/>
          <w:lang w:val="de-DE"/>
        </w:rPr>
        <w:t>192-208</w:t>
      </w:r>
    </w:p>
    <w:p w14:paraId="24DFFDDA" w14:textId="77777777" w:rsidR="00D56C4A" w:rsidRPr="00D146F2" w:rsidRDefault="00D56C4A" w:rsidP="008C05F6">
      <w:pPr>
        <w:tabs>
          <w:tab w:val="left" w:pos="851"/>
          <w:tab w:val="left" w:pos="1701"/>
        </w:tabs>
        <w:jc w:val="both"/>
        <w:rPr>
          <w:rFonts w:asciiTheme="majorHAnsi" w:hAnsiTheme="majorHAnsi" w:cstheme="majorHAnsi"/>
          <w:spacing w:val="-3"/>
          <w:sz w:val="22"/>
          <w:szCs w:val="22"/>
          <w:lang w:val="de-DE"/>
        </w:rPr>
      </w:pPr>
    </w:p>
    <w:p w14:paraId="401A523C" w14:textId="3B6B8B54" w:rsidR="00D56C4A" w:rsidRPr="00D146F2" w:rsidRDefault="00D56C4A" w:rsidP="008C05F6">
      <w:pPr>
        <w:jc w:val="both"/>
        <w:rPr>
          <w:rFonts w:asciiTheme="majorHAnsi" w:hAnsiTheme="majorHAnsi" w:cstheme="majorHAnsi"/>
          <w:spacing w:val="-3"/>
          <w:sz w:val="22"/>
          <w:szCs w:val="22"/>
          <w:lang w:val="de-DE"/>
        </w:rPr>
      </w:pPr>
      <w:r w:rsidRPr="00D146F2">
        <w:rPr>
          <w:rFonts w:asciiTheme="majorHAnsi" w:hAnsiTheme="majorHAnsi" w:cstheme="majorHAnsi"/>
          <w:spacing w:val="-3"/>
          <w:sz w:val="22"/>
          <w:szCs w:val="22"/>
          <w:lang w:val="de-DE"/>
        </w:rPr>
        <w:t xml:space="preserve">A.F. Salomons en M.G. van ’t </w:t>
      </w:r>
      <w:proofErr w:type="spellStart"/>
      <w:r w:rsidRPr="00D146F2">
        <w:rPr>
          <w:rFonts w:asciiTheme="majorHAnsi" w:hAnsiTheme="majorHAnsi" w:cstheme="majorHAnsi"/>
          <w:spacing w:val="-3"/>
          <w:sz w:val="22"/>
          <w:szCs w:val="22"/>
          <w:lang w:val="de-DE"/>
        </w:rPr>
        <w:t>Westeinde</w:t>
      </w:r>
      <w:proofErr w:type="spellEnd"/>
      <w:r w:rsidRPr="00D146F2">
        <w:rPr>
          <w:rFonts w:asciiTheme="majorHAnsi" w:hAnsiTheme="majorHAnsi" w:cstheme="majorHAnsi"/>
          <w:sz w:val="22"/>
          <w:szCs w:val="22"/>
          <w:lang w:val="de-DE"/>
        </w:rPr>
        <w:t>,</w:t>
      </w:r>
      <w:r w:rsidRPr="00D146F2">
        <w:rPr>
          <w:rFonts w:asciiTheme="majorHAnsi" w:hAnsiTheme="majorHAnsi" w:cstheme="majorHAnsi"/>
          <w:i/>
          <w:iCs/>
          <w:spacing w:val="-3"/>
          <w:sz w:val="22"/>
          <w:szCs w:val="22"/>
          <w:lang w:val="de-DE"/>
        </w:rPr>
        <w:t xml:space="preserve"> </w:t>
      </w:r>
      <w:proofErr w:type="spellStart"/>
      <w:r w:rsidRPr="00D146F2">
        <w:rPr>
          <w:rFonts w:asciiTheme="majorHAnsi" w:hAnsiTheme="majorHAnsi" w:cstheme="majorHAnsi"/>
          <w:i/>
          <w:iCs/>
          <w:spacing w:val="-3"/>
          <w:sz w:val="22"/>
          <w:szCs w:val="22"/>
          <w:lang w:val="de-DE"/>
        </w:rPr>
        <w:t>Covered</w:t>
      </w:r>
      <w:proofErr w:type="spellEnd"/>
      <w:r w:rsidRPr="00D146F2">
        <w:rPr>
          <w:rFonts w:asciiTheme="majorHAnsi" w:hAnsiTheme="majorHAnsi" w:cstheme="majorHAnsi"/>
          <w:spacing w:val="-3"/>
          <w:sz w:val="22"/>
          <w:szCs w:val="22"/>
          <w:lang w:val="de-DE"/>
        </w:rPr>
        <w:t xml:space="preserve"> </w:t>
      </w:r>
      <w:proofErr w:type="spellStart"/>
      <w:r w:rsidRPr="00D146F2">
        <w:rPr>
          <w:rFonts w:asciiTheme="majorHAnsi" w:hAnsiTheme="majorHAnsi" w:cstheme="majorHAnsi"/>
          <w:spacing w:val="-3"/>
          <w:sz w:val="22"/>
          <w:szCs w:val="22"/>
          <w:lang w:val="de-DE"/>
        </w:rPr>
        <w:t>bonds</w:t>
      </w:r>
      <w:proofErr w:type="spellEnd"/>
      <w:r w:rsidRPr="00D146F2">
        <w:rPr>
          <w:rFonts w:asciiTheme="majorHAnsi" w:hAnsiTheme="majorHAnsi" w:cstheme="majorHAnsi"/>
          <w:spacing w:val="-3"/>
          <w:sz w:val="22"/>
          <w:szCs w:val="22"/>
          <w:lang w:val="de-DE"/>
        </w:rPr>
        <w:t xml:space="preserve"> en </w:t>
      </w:r>
      <w:proofErr w:type="spellStart"/>
      <w:r w:rsidRPr="00D146F2">
        <w:rPr>
          <w:rFonts w:asciiTheme="majorHAnsi" w:hAnsiTheme="majorHAnsi" w:cstheme="majorHAnsi"/>
          <w:spacing w:val="-3"/>
          <w:sz w:val="22"/>
          <w:szCs w:val="22"/>
          <w:lang w:val="de-DE"/>
        </w:rPr>
        <w:t>het</w:t>
      </w:r>
      <w:proofErr w:type="spellEnd"/>
      <w:r w:rsidRPr="00D146F2">
        <w:rPr>
          <w:rFonts w:asciiTheme="majorHAnsi" w:hAnsiTheme="majorHAnsi" w:cstheme="majorHAnsi"/>
          <w:spacing w:val="-3"/>
          <w:sz w:val="22"/>
          <w:szCs w:val="22"/>
          <w:lang w:val="de-DE"/>
        </w:rPr>
        <w:t xml:space="preserve"> </w:t>
      </w:r>
      <w:proofErr w:type="spellStart"/>
      <w:r w:rsidRPr="00D146F2">
        <w:rPr>
          <w:rFonts w:asciiTheme="majorHAnsi" w:hAnsiTheme="majorHAnsi" w:cstheme="majorHAnsi"/>
          <w:spacing w:val="-3"/>
          <w:sz w:val="22"/>
          <w:szCs w:val="22"/>
          <w:lang w:val="de-DE"/>
        </w:rPr>
        <w:t>fiduciaverbod</w:t>
      </w:r>
      <w:proofErr w:type="spellEnd"/>
      <w:r w:rsidRPr="00D146F2">
        <w:rPr>
          <w:rFonts w:asciiTheme="majorHAnsi" w:hAnsiTheme="majorHAnsi" w:cstheme="majorHAnsi"/>
          <w:spacing w:val="-3"/>
          <w:sz w:val="22"/>
          <w:szCs w:val="22"/>
          <w:lang w:val="de-DE"/>
        </w:rPr>
        <w:t xml:space="preserve">, </w:t>
      </w:r>
      <w:r w:rsidRPr="00D146F2">
        <w:rPr>
          <w:rFonts w:asciiTheme="majorHAnsi" w:hAnsiTheme="majorHAnsi" w:cstheme="majorHAnsi"/>
          <w:i/>
          <w:spacing w:val="-3"/>
          <w:sz w:val="22"/>
          <w:szCs w:val="22"/>
          <w:lang w:val="de-DE"/>
        </w:rPr>
        <w:t>WPNR</w:t>
      </w:r>
      <w:r w:rsidRPr="00D146F2">
        <w:rPr>
          <w:rFonts w:asciiTheme="majorHAnsi" w:hAnsiTheme="majorHAnsi" w:cstheme="majorHAnsi"/>
          <w:spacing w:val="-3"/>
          <w:sz w:val="22"/>
          <w:szCs w:val="22"/>
          <w:lang w:val="de-DE"/>
        </w:rPr>
        <w:t xml:space="preserve"> 6758 (2008),</w:t>
      </w:r>
      <w:r w:rsidR="00CF3262" w:rsidRPr="00D146F2">
        <w:rPr>
          <w:rFonts w:asciiTheme="majorHAnsi" w:hAnsiTheme="majorHAnsi" w:cstheme="majorHAnsi"/>
          <w:spacing w:val="-3"/>
          <w:sz w:val="22"/>
          <w:szCs w:val="22"/>
          <w:lang w:val="de-DE"/>
        </w:rPr>
        <w:t xml:space="preserve"> </w:t>
      </w:r>
      <w:r w:rsidRPr="00D146F2">
        <w:rPr>
          <w:rFonts w:asciiTheme="majorHAnsi" w:hAnsiTheme="majorHAnsi" w:cstheme="majorHAnsi"/>
          <w:spacing w:val="-3"/>
          <w:sz w:val="22"/>
          <w:szCs w:val="22"/>
          <w:lang w:val="de-DE"/>
        </w:rPr>
        <w:t>453-460</w:t>
      </w:r>
    </w:p>
    <w:p w14:paraId="4CD1B0EC" w14:textId="77777777" w:rsidR="00D56C4A" w:rsidRPr="00D146F2" w:rsidRDefault="00D56C4A" w:rsidP="008C05F6">
      <w:pPr>
        <w:ind w:left="851"/>
        <w:jc w:val="both"/>
        <w:rPr>
          <w:rFonts w:asciiTheme="majorHAnsi" w:hAnsiTheme="majorHAnsi" w:cstheme="majorHAnsi"/>
          <w:spacing w:val="-3"/>
          <w:sz w:val="22"/>
          <w:szCs w:val="22"/>
          <w:lang w:val="de-DE"/>
        </w:rPr>
      </w:pPr>
    </w:p>
    <w:p w14:paraId="237D2182" w14:textId="7DCD734B" w:rsidR="00D56C4A" w:rsidRPr="00D146F2" w:rsidRDefault="00D56C4A" w:rsidP="008C05F6">
      <w:pPr>
        <w:jc w:val="both"/>
        <w:rPr>
          <w:rFonts w:asciiTheme="majorHAnsi" w:hAnsiTheme="majorHAnsi" w:cstheme="majorHAnsi"/>
          <w:b/>
          <w:sz w:val="22"/>
          <w:szCs w:val="22"/>
        </w:rPr>
      </w:pPr>
      <w:r w:rsidRPr="00D146F2">
        <w:rPr>
          <w:rFonts w:asciiTheme="majorHAnsi" w:hAnsiTheme="majorHAnsi" w:cstheme="majorHAnsi"/>
          <w:spacing w:val="-3"/>
          <w:sz w:val="22"/>
          <w:szCs w:val="22"/>
          <w:lang w:val="de-DE"/>
        </w:rPr>
        <w:t>A.F. Salomons en M.</w:t>
      </w:r>
      <w:r w:rsidRPr="00D146F2">
        <w:rPr>
          <w:rFonts w:asciiTheme="majorHAnsi" w:hAnsiTheme="majorHAnsi" w:cstheme="majorHAnsi"/>
          <w:spacing w:val="-3"/>
          <w:sz w:val="22"/>
          <w:szCs w:val="22"/>
        </w:rPr>
        <w:t xml:space="preserve">G. van ’t Westeinde, Het fiduciaverbod is nog altijd geen dode letter. Naschrift bij reactie van R.M. </w:t>
      </w:r>
      <w:proofErr w:type="spellStart"/>
      <w:r w:rsidRPr="00D146F2">
        <w:rPr>
          <w:rFonts w:asciiTheme="majorHAnsi" w:hAnsiTheme="majorHAnsi" w:cstheme="majorHAnsi"/>
          <w:spacing w:val="-3"/>
          <w:sz w:val="22"/>
          <w:szCs w:val="22"/>
        </w:rPr>
        <w:t>Wibier</w:t>
      </w:r>
      <w:proofErr w:type="spellEnd"/>
      <w:r w:rsidRPr="00D146F2">
        <w:rPr>
          <w:rFonts w:asciiTheme="majorHAnsi" w:hAnsiTheme="majorHAnsi" w:cstheme="majorHAnsi"/>
          <w:spacing w:val="-3"/>
          <w:sz w:val="22"/>
          <w:szCs w:val="22"/>
        </w:rPr>
        <w:t xml:space="preserve">, </w:t>
      </w:r>
      <w:r w:rsidRPr="00D146F2">
        <w:rPr>
          <w:rFonts w:asciiTheme="majorHAnsi" w:hAnsiTheme="majorHAnsi" w:cstheme="majorHAnsi"/>
          <w:i/>
          <w:spacing w:val="-3"/>
          <w:sz w:val="22"/>
          <w:szCs w:val="22"/>
        </w:rPr>
        <w:t>WPNR</w:t>
      </w:r>
      <w:r w:rsidRPr="00D146F2">
        <w:rPr>
          <w:rFonts w:asciiTheme="majorHAnsi" w:hAnsiTheme="majorHAnsi" w:cstheme="majorHAnsi"/>
          <w:spacing w:val="-3"/>
          <w:sz w:val="22"/>
          <w:szCs w:val="22"/>
        </w:rPr>
        <w:t xml:space="preserve"> 6769 (2008),</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717-718</w:t>
      </w:r>
    </w:p>
    <w:p w14:paraId="127B2E8D" w14:textId="77777777" w:rsidR="00D56C4A" w:rsidRPr="00D146F2" w:rsidRDefault="00D56C4A" w:rsidP="008C05F6">
      <w:pPr>
        <w:jc w:val="both"/>
        <w:rPr>
          <w:rFonts w:asciiTheme="majorHAnsi" w:hAnsiTheme="majorHAnsi" w:cstheme="majorHAnsi"/>
          <w:b/>
          <w:sz w:val="22"/>
          <w:szCs w:val="22"/>
        </w:rPr>
      </w:pPr>
    </w:p>
    <w:p w14:paraId="1AB5A527" w14:textId="39876021" w:rsidR="00D56C4A" w:rsidRPr="00D146F2" w:rsidRDefault="00D56C4A" w:rsidP="008C05F6">
      <w:pPr>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Regeren over het graf: natrekking van graftekens wordt opgeschort, </w:t>
      </w:r>
      <w:r w:rsidRPr="00D146F2">
        <w:rPr>
          <w:rFonts w:asciiTheme="majorHAnsi" w:hAnsiTheme="majorHAnsi" w:cstheme="majorHAnsi"/>
          <w:i/>
          <w:spacing w:val="-3"/>
          <w:sz w:val="22"/>
          <w:szCs w:val="22"/>
        </w:rPr>
        <w:t>WPNR</w:t>
      </w:r>
      <w:r w:rsidRPr="00D146F2">
        <w:rPr>
          <w:rFonts w:asciiTheme="majorHAnsi" w:hAnsiTheme="majorHAnsi" w:cstheme="majorHAnsi"/>
          <w:spacing w:val="-3"/>
          <w:sz w:val="22"/>
          <w:szCs w:val="22"/>
        </w:rPr>
        <w:t xml:space="preserve"> 6779 (2008),</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963-964</w:t>
      </w:r>
    </w:p>
    <w:p w14:paraId="458D790C" w14:textId="77777777" w:rsidR="00D56C4A" w:rsidRPr="00D146F2" w:rsidRDefault="004645E8" w:rsidP="008C05F6">
      <w:pPr>
        <w:jc w:val="both"/>
        <w:rPr>
          <w:rFonts w:asciiTheme="majorHAnsi" w:hAnsiTheme="majorHAnsi" w:cstheme="majorHAnsi"/>
          <w:sz w:val="22"/>
          <w:szCs w:val="22"/>
        </w:rPr>
      </w:pPr>
      <w:hyperlink r:id="rId10" w:history="1">
        <w:r w:rsidR="00D56C4A" w:rsidRPr="00D146F2">
          <w:rPr>
            <w:rStyle w:val="Hyperlink"/>
            <w:rFonts w:asciiTheme="majorHAnsi" w:hAnsiTheme="majorHAnsi" w:cstheme="majorHAnsi"/>
            <w:sz w:val="22"/>
            <w:szCs w:val="22"/>
          </w:rPr>
          <w:t>http://dare.uva.nl/record/323621</w:t>
        </w:r>
      </w:hyperlink>
    </w:p>
    <w:p w14:paraId="5F699DD2" w14:textId="77777777" w:rsidR="00D56C4A" w:rsidRPr="00D146F2" w:rsidRDefault="00D56C4A" w:rsidP="008C05F6">
      <w:pPr>
        <w:ind w:left="851"/>
        <w:jc w:val="both"/>
        <w:rPr>
          <w:rFonts w:asciiTheme="majorHAnsi" w:hAnsiTheme="majorHAnsi" w:cstheme="majorHAnsi"/>
          <w:b/>
          <w:sz w:val="22"/>
          <w:szCs w:val="22"/>
        </w:rPr>
      </w:pPr>
    </w:p>
    <w:p w14:paraId="71D860AC" w14:textId="77777777" w:rsidR="00B875F5" w:rsidRPr="00D146F2" w:rsidRDefault="00D56C4A" w:rsidP="008C05F6">
      <w:pPr>
        <w:tabs>
          <w:tab w:val="left" w:pos="851"/>
          <w:tab w:val="left" w:pos="1701"/>
        </w:tabs>
        <w:ind w:left="1701" w:hanging="1701"/>
        <w:jc w:val="both"/>
        <w:rPr>
          <w:rFonts w:asciiTheme="majorHAnsi" w:hAnsiTheme="majorHAnsi" w:cstheme="majorHAnsi"/>
          <w:spacing w:val="-3"/>
          <w:sz w:val="22"/>
          <w:szCs w:val="22"/>
        </w:rPr>
      </w:pPr>
      <w:r w:rsidRPr="00D146F2">
        <w:rPr>
          <w:rFonts w:asciiTheme="majorHAnsi" w:hAnsiTheme="majorHAnsi" w:cstheme="majorHAnsi"/>
          <w:b/>
          <w:spacing w:val="-3"/>
          <w:sz w:val="22"/>
          <w:szCs w:val="22"/>
        </w:rPr>
        <w:t>2009</w:t>
      </w:r>
    </w:p>
    <w:p w14:paraId="15018918" w14:textId="512C3E7B" w:rsidR="00D56C4A" w:rsidRPr="00D146F2" w:rsidRDefault="00D56C4A" w:rsidP="008C05F6">
      <w:pPr>
        <w:tabs>
          <w:tab w:val="left" w:pos="851"/>
          <w:tab w:val="left" w:pos="1701"/>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Inleiding, in: </w:t>
      </w:r>
      <w:r w:rsidRPr="00D146F2">
        <w:rPr>
          <w:rFonts w:asciiTheme="majorHAnsi" w:hAnsiTheme="majorHAnsi" w:cstheme="majorHAnsi"/>
          <w:sz w:val="22"/>
          <w:szCs w:val="22"/>
        </w:rPr>
        <w:t xml:space="preserve">in: </w:t>
      </w:r>
      <w:r w:rsidRPr="00D146F2">
        <w:rPr>
          <w:rFonts w:asciiTheme="majorHAnsi" w:hAnsiTheme="majorHAnsi" w:cstheme="majorHAnsi"/>
          <w:i/>
          <w:sz w:val="22"/>
          <w:szCs w:val="22"/>
        </w:rPr>
        <w:t>Zekerhedenrecht in ontwikkeling</w:t>
      </w:r>
      <w:r w:rsidRPr="00D146F2">
        <w:rPr>
          <w:rFonts w:asciiTheme="majorHAnsi" w:hAnsiTheme="majorHAnsi" w:cstheme="majorHAnsi"/>
          <w:sz w:val="22"/>
          <w:szCs w:val="22"/>
        </w:rPr>
        <w:t xml:space="preserve">. Preadvies uitgebracht door R.W. </w:t>
      </w:r>
      <w:proofErr w:type="spellStart"/>
      <w:r w:rsidRPr="00D146F2">
        <w:rPr>
          <w:rFonts w:asciiTheme="majorHAnsi" w:hAnsiTheme="majorHAnsi" w:cstheme="majorHAnsi"/>
          <w:sz w:val="22"/>
          <w:szCs w:val="22"/>
        </w:rPr>
        <w:t>Clumpkens</w:t>
      </w:r>
      <w:proofErr w:type="spellEnd"/>
      <w:r w:rsidRPr="00D146F2">
        <w:rPr>
          <w:rFonts w:asciiTheme="majorHAnsi" w:hAnsiTheme="majorHAnsi" w:cstheme="majorHAnsi"/>
          <w:sz w:val="22"/>
          <w:szCs w:val="22"/>
        </w:rPr>
        <w:t xml:space="preserve"> </w:t>
      </w:r>
      <w:r w:rsidRPr="00D146F2">
        <w:rPr>
          <w:rFonts w:asciiTheme="majorHAnsi" w:hAnsiTheme="majorHAnsi" w:cstheme="majorHAnsi"/>
          <w:i/>
          <w:sz w:val="22"/>
          <w:szCs w:val="22"/>
        </w:rPr>
        <w:t xml:space="preserve">et al. </w:t>
      </w:r>
      <w:r w:rsidRPr="00D146F2">
        <w:rPr>
          <w:rFonts w:asciiTheme="majorHAnsi" w:hAnsiTheme="majorHAnsi" w:cstheme="majorHAnsi"/>
          <w:sz w:val="22"/>
          <w:szCs w:val="22"/>
        </w:rPr>
        <w:t>voor het wetenschappelijk congres van de Koninklijke Notariële Beroepsorganisatie op 9 oktober 2009 te Groningen (SDU Uitgevers, Den Haag 2009),</w:t>
      </w:r>
      <w:r w:rsidR="00CF3262" w:rsidRPr="00D146F2">
        <w:rPr>
          <w:rFonts w:asciiTheme="majorHAnsi" w:hAnsiTheme="majorHAnsi" w:cstheme="majorHAnsi"/>
          <w:sz w:val="22"/>
          <w:szCs w:val="22"/>
        </w:rPr>
        <w:t xml:space="preserve"> </w:t>
      </w:r>
      <w:r w:rsidRPr="00D146F2">
        <w:rPr>
          <w:rFonts w:asciiTheme="majorHAnsi" w:hAnsiTheme="majorHAnsi" w:cstheme="majorHAnsi"/>
          <w:sz w:val="22"/>
          <w:szCs w:val="22"/>
        </w:rPr>
        <w:t>13-18</w:t>
      </w:r>
    </w:p>
    <w:p w14:paraId="76F512B1" w14:textId="77777777" w:rsidR="00D56C4A" w:rsidRPr="00D146F2" w:rsidRDefault="004645E8" w:rsidP="008C05F6">
      <w:pPr>
        <w:tabs>
          <w:tab w:val="left" w:pos="851"/>
        </w:tabs>
        <w:jc w:val="both"/>
        <w:rPr>
          <w:rFonts w:asciiTheme="majorHAnsi" w:hAnsiTheme="majorHAnsi" w:cstheme="majorHAnsi"/>
          <w:sz w:val="22"/>
          <w:szCs w:val="22"/>
        </w:rPr>
      </w:pPr>
      <w:hyperlink r:id="rId11" w:history="1">
        <w:r w:rsidR="00D56C4A" w:rsidRPr="00D146F2">
          <w:rPr>
            <w:rStyle w:val="Hyperlink"/>
            <w:rFonts w:asciiTheme="majorHAnsi" w:hAnsiTheme="majorHAnsi" w:cstheme="majorHAnsi"/>
            <w:sz w:val="22"/>
            <w:szCs w:val="22"/>
          </w:rPr>
          <w:t>http://dare.uva.nl/record/328710</w:t>
        </w:r>
      </w:hyperlink>
    </w:p>
    <w:p w14:paraId="32DAFA40" w14:textId="77777777" w:rsidR="00D56C4A" w:rsidRPr="00D146F2" w:rsidRDefault="00D56C4A" w:rsidP="008C05F6">
      <w:pPr>
        <w:tabs>
          <w:tab w:val="left" w:pos="851"/>
          <w:tab w:val="left" w:pos="1701"/>
        </w:tabs>
        <w:ind w:left="1701" w:hanging="1701"/>
        <w:jc w:val="both"/>
        <w:rPr>
          <w:rFonts w:asciiTheme="majorHAnsi" w:hAnsiTheme="majorHAnsi" w:cstheme="majorHAnsi"/>
          <w:spacing w:val="-3"/>
          <w:sz w:val="22"/>
          <w:szCs w:val="22"/>
        </w:rPr>
      </w:pPr>
    </w:p>
    <w:p w14:paraId="15BF3D19" w14:textId="2B12A861" w:rsidR="00D56C4A" w:rsidRPr="00D146F2" w:rsidRDefault="00D56C4A" w:rsidP="008C05F6">
      <w:pPr>
        <w:tabs>
          <w:tab w:val="left" w:pos="851"/>
          <w:tab w:val="left" w:pos="1701"/>
        </w:tabs>
        <w:jc w:val="both"/>
        <w:rPr>
          <w:rFonts w:asciiTheme="majorHAnsi" w:hAnsiTheme="majorHAnsi" w:cstheme="majorHAnsi"/>
          <w:spacing w:val="-3"/>
          <w:sz w:val="22"/>
          <w:szCs w:val="22"/>
          <w:lang w:val="en-GB"/>
        </w:rPr>
      </w:pPr>
      <w:r w:rsidRPr="00D146F2">
        <w:rPr>
          <w:rFonts w:asciiTheme="majorHAnsi" w:hAnsiTheme="majorHAnsi" w:cstheme="majorHAnsi"/>
          <w:spacing w:val="-3"/>
          <w:sz w:val="22"/>
          <w:szCs w:val="22"/>
          <w:lang w:val="en-GB"/>
        </w:rPr>
        <w:t xml:space="preserve">Fifteen questions on the rules regarding the acquisition of movables in Book VIII Draft Common Frame of Reference, </w:t>
      </w:r>
      <w:r w:rsidR="00406E40" w:rsidRPr="00406E40">
        <w:rPr>
          <w:rFonts w:asciiTheme="majorHAnsi" w:hAnsiTheme="majorHAnsi" w:cstheme="majorHAnsi"/>
          <w:i/>
          <w:spacing w:val="-3"/>
          <w:sz w:val="22"/>
          <w:szCs w:val="22"/>
          <w:lang w:val="en-GB"/>
        </w:rPr>
        <w:t>European Property Law Journal</w:t>
      </w:r>
      <w:r w:rsidRPr="00D146F2">
        <w:rPr>
          <w:rFonts w:asciiTheme="majorHAnsi" w:hAnsiTheme="majorHAnsi" w:cstheme="majorHAnsi"/>
          <w:spacing w:val="-3"/>
          <w:sz w:val="22"/>
          <w:szCs w:val="22"/>
          <w:lang w:val="en-GB"/>
        </w:rPr>
        <w:t xml:space="preserve"> 4 (2009),</w:t>
      </w:r>
      <w:r w:rsidR="00CF3262" w:rsidRPr="00D146F2">
        <w:rPr>
          <w:rFonts w:asciiTheme="majorHAnsi" w:hAnsiTheme="majorHAnsi" w:cstheme="majorHAnsi"/>
          <w:spacing w:val="-3"/>
          <w:sz w:val="22"/>
          <w:szCs w:val="22"/>
          <w:lang w:val="en-GB"/>
        </w:rPr>
        <w:t xml:space="preserve"> </w:t>
      </w:r>
      <w:r w:rsidRPr="00D146F2">
        <w:rPr>
          <w:rFonts w:asciiTheme="majorHAnsi" w:hAnsiTheme="majorHAnsi" w:cstheme="majorHAnsi"/>
          <w:spacing w:val="-3"/>
          <w:sz w:val="22"/>
          <w:szCs w:val="22"/>
          <w:lang w:val="en-GB"/>
        </w:rPr>
        <w:t>711-724</w:t>
      </w:r>
    </w:p>
    <w:p w14:paraId="6497A55F" w14:textId="77777777" w:rsidR="00D56C4A" w:rsidRPr="00D146F2" w:rsidRDefault="004645E8" w:rsidP="008C05F6">
      <w:pPr>
        <w:tabs>
          <w:tab w:val="left" w:pos="851"/>
          <w:tab w:val="left" w:pos="1701"/>
        </w:tabs>
        <w:jc w:val="both"/>
        <w:rPr>
          <w:rFonts w:asciiTheme="majorHAnsi" w:hAnsiTheme="majorHAnsi" w:cstheme="majorHAnsi"/>
          <w:spacing w:val="-3"/>
          <w:sz w:val="22"/>
          <w:szCs w:val="22"/>
          <w:lang w:val="en-GB"/>
        </w:rPr>
      </w:pPr>
      <w:hyperlink r:id="rId12" w:history="1">
        <w:r w:rsidR="00D56C4A" w:rsidRPr="00D146F2">
          <w:rPr>
            <w:rStyle w:val="Hyperlink"/>
            <w:rFonts w:asciiTheme="majorHAnsi" w:hAnsiTheme="majorHAnsi" w:cstheme="majorHAnsi"/>
            <w:spacing w:val="-3"/>
            <w:sz w:val="22"/>
            <w:szCs w:val="22"/>
            <w:lang w:val="en-GB"/>
          </w:rPr>
          <w:t>http://dare.uva.nl/record/331605</w:t>
        </w:r>
      </w:hyperlink>
    </w:p>
    <w:p w14:paraId="28B01DAE" w14:textId="77777777" w:rsidR="00D56C4A" w:rsidRPr="00D146F2" w:rsidRDefault="00D56C4A" w:rsidP="008C05F6">
      <w:pPr>
        <w:tabs>
          <w:tab w:val="left" w:pos="851"/>
          <w:tab w:val="left" w:pos="1701"/>
        </w:tabs>
        <w:ind w:left="1701" w:hanging="1701"/>
        <w:jc w:val="both"/>
        <w:rPr>
          <w:rFonts w:asciiTheme="majorHAnsi" w:hAnsiTheme="majorHAnsi" w:cstheme="majorHAnsi"/>
          <w:spacing w:val="-3"/>
          <w:sz w:val="22"/>
          <w:szCs w:val="22"/>
          <w:lang w:val="en-US"/>
        </w:rPr>
      </w:pPr>
    </w:p>
    <w:p w14:paraId="076F72D5" w14:textId="1E1A155D" w:rsidR="00D56C4A" w:rsidRPr="00C95500" w:rsidRDefault="00D56C4A" w:rsidP="008C05F6">
      <w:pPr>
        <w:pStyle w:val="Default1"/>
        <w:tabs>
          <w:tab w:val="left" w:pos="851"/>
        </w:tabs>
        <w:jc w:val="both"/>
        <w:rPr>
          <w:rFonts w:asciiTheme="majorHAnsi" w:hAnsiTheme="majorHAnsi" w:cstheme="majorHAnsi"/>
          <w:spacing w:val="-3"/>
          <w:sz w:val="22"/>
          <w:szCs w:val="22"/>
          <w:lang w:val="nl-NL" w:eastAsia="nl-NL"/>
        </w:rPr>
      </w:pPr>
      <w:r w:rsidRPr="00D146F2">
        <w:rPr>
          <w:rFonts w:asciiTheme="majorHAnsi" w:hAnsiTheme="majorHAnsi" w:cstheme="majorHAnsi"/>
          <w:spacing w:val="-3"/>
          <w:sz w:val="22"/>
          <w:szCs w:val="22"/>
          <w:lang w:eastAsia="nl-NL"/>
        </w:rPr>
        <w:lastRenderedPageBreak/>
        <w:t xml:space="preserve">On the Economics of Good Faith Acquisition Protection in the DCFR, in: A. Somma (ed.), </w:t>
      </w:r>
      <w:r w:rsidRPr="00D146F2">
        <w:rPr>
          <w:rFonts w:asciiTheme="majorHAnsi" w:hAnsiTheme="majorHAnsi" w:cstheme="majorHAnsi"/>
          <w:i/>
          <w:spacing w:val="-3"/>
          <w:sz w:val="22"/>
          <w:szCs w:val="22"/>
          <w:lang w:eastAsia="nl-NL"/>
        </w:rPr>
        <w:t xml:space="preserve">The politics of the Draft Common Frame of Reference. </w:t>
      </w:r>
      <w:r w:rsidRPr="00C95500">
        <w:rPr>
          <w:rFonts w:asciiTheme="majorHAnsi" w:hAnsiTheme="majorHAnsi" w:cstheme="majorHAnsi"/>
          <w:spacing w:val="-3"/>
          <w:sz w:val="22"/>
          <w:szCs w:val="22"/>
          <w:lang w:val="nl-NL" w:eastAsia="nl-NL"/>
        </w:rPr>
        <w:t>Private Law in European Context series 16, Alphen aan den Rijn: Kluwer Law International, 2009,</w:t>
      </w:r>
      <w:r w:rsidR="00CF3262" w:rsidRPr="00C95500">
        <w:rPr>
          <w:rFonts w:asciiTheme="majorHAnsi" w:hAnsiTheme="majorHAnsi" w:cstheme="majorHAnsi"/>
          <w:spacing w:val="-3"/>
          <w:sz w:val="22"/>
          <w:szCs w:val="22"/>
          <w:lang w:val="nl-NL" w:eastAsia="nl-NL"/>
        </w:rPr>
        <w:t xml:space="preserve"> </w:t>
      </w:r>
      <w:r w:rsidRPr="00C95500">
        <w:rPr>
          <w:rFonts w:asciiTheme="majorHAnsi" w:hAnsiTheme="majorHAnsi" w:cstheme="majorHAnsi"/>
          <w:spacing w:val="-3"/>
          <w:sz w:val="22"/>
          <w:szCs w:val="22"/>
          <w:lang w:val="nl-NL" w:eastAsia="nl-NL"/>
        </w:rPr>
        <w:t>199-216</w:t>
      </w:r>
    </w:p>
    <w:p w14:paraId="599507F4" w14:textId="77777777" w:rsidR="00D56C4A" w:rsidRPr="00C95500" w:rsidRDefault="004645E8" w:rsidP="008C05F6">
      <w:pPr>
        <w:jc w:val="both"/>
        <w:rPr>
          <w:rFonts w:asciiTheme="majorHAnsi" w:hAnsiTheme="majorHAnsi" w:cstheme="majorHAnsi"/>
          <w:sz w:val="22"/>
          <w:szCs w:val="22"/>
        </w:rPr>
      </w:pPr>
      <w:hyperlink r:id="rId13" w:history="1">
        <w:r w:rsidR="00D56C4A" w:rsidRPr="00C95500">
          <w:rPr>
            <w:rStyle w:val="Hyperlink"/>
            <w:rFonts w:asciiTheme="majorHAnsi" w:hAnsiTheme="majorHAnsi" w:cstheme="majorHAnsi"/>
            <w:sz w:val="22"/>
            <w:szCs w:val="22"/>
          </w:rPr>
          <w:t>http://dare.uva.nl/record/328750</w:t>
        </w:r>
      </w:hyperlink>
    </w:p>
    <w:p w14:paraId="455F0CC8" w14:textId="77777777" w:rsidR="00D56C4A" w:rsidRPr="00C95500" w:rsidRDefault="00D56C4A" w:rsidP="008C05F6">
      <w:pPr>
        <w:tabs>
          <w:tab w:val="num" w:pos="1701"/>
        </w:tabs>
        <w:ind w:left="1701" w:hanging="850"/>
        <w:jc w:val="both"/>
        <w:rPr>
          <w:rFonts w:asciiTheme="majorHAnsi" w:hAnsiTheme="majorHAnsi" w:cstheme="majorHAnsi"/>
          <w:sz w:val="22"/>
          <w:szCs w:val="22"/>
        </w:rPr>
      </w:pPr>
    </w:p>
    <w:p w14:paraId="6A7A3922" w14:textId="4A8C1F27" w:rsidR="00D56C4A" w:rsidRPr="00D146F2" w:rsidRDefault="00D56C4A" w:rsidP="008C05F6">
      <w:pPr>
        <w:jc w:val="both"/>
        <w:rPr>
          <w:rFonts w:asciiTheme="majorHAnsi" w:hAnsiTheme="majorHAnsi" w:cstheme="majorHAnsi"/>
          <w:sz w:val="22"/>
          <w:szCs w:val="22"/>
        </w:rPr>
      </w:pPr>
      <w:r w:rsidRPr="00C95500">
        <w:rPr>
          <w:rFonts w:asciiTheme="majorHAnsi" w:hAnsiTheme="majorHAnsi" w:cstheme="majorHAnsi"/>
          <w:sz w:val="22"/>
          <w:szCs w:val="22"/>
        </w:rPr>
        <w:t xml:space="preserve">200 jaar burgerrechtelijke codificatie, 200 jaar Hollands particularisme. </w:t>
      </w:r>
      <w:r w:rsidRPr="00D146F2">
        <w:rPr>
          <w:rFonts w:asciiTheme="majorHAnsi" w:hAnsiTheme="majorHAnsi" w:cstheme="majorHAnsi"/>
          <w:sz w:val="22"/>
          <w:szCs w:val="22"/>
        </w:rPr>
        <w:t xml:space="preserve">Over de relevantie van het </w:t>
      </w:r>
      <w:r w:rsidRPr="00D146F2">
        <w:rPr>
          <w:rFonts w:asciiTheme="majorHAnsi" w:hAnsiTheme="majorHAnsi" w:cstheme="majorHAnsi"/>
          <w:i/>
          <w:sz w:val="22"/>
          <w:szCs w:val="22"/>
        </w:rPr>
        <w:t xml:space="preserve">Wetboek Napoleon </w:t>
      </w:r>
      <w:proofErr w:type="spellStart"/>
      <w:r w:rsidRPr="00D146F2">
        <w:rPr>
          <w:rFonts w:asciiTheme="majorHAnsi" w:hAnsiTheme="majorHAnsi" w:cstheme="majorHAnsi"/>
          <w:i/>
          <w:sz w:val="22"/>
          <w:szCs w:val="22"/>
        </w:rPr>
        <w:t>ingerigt</w:t>
      </w:r>
      <w:proofErr w:type="spellEnd"/>
      <w:r w:rsidRPr="00D146F2">
        <w:rPr>
          <w:rFonts w:asciiTheme="majorHAnsi" w:hAnsiTheme="majorHAnsi" w:cstheme="majorHAnsi"/>
          <w:i/>
          <w:sz w:val="22"/>
          <w:szCs w:val="22"/>
        </w:rPr>
        <w:t xml:space="preserve"> voor het Koningrijk Holland</w:t>
      </w:r>
      <w:r w:rsidRPr="00D146F2">
        <w:rPr>
          <w:rFonts w:asciiTheme="majorHAnsi" w:hAnsiTheme="majorHAnsi" w:cstheme="majorHAnsi"/>
          <w:sz w:val="22"/>
          <w:szCs w:val="22"/>
        </w:rPr>
        <w:t xml:space="preserve"> voor onze tijd, </w:t>
      </w:r>
      <w:r w:rsidRPr="00D146F2">
        <w:rPr>
          <w:rFonts w:asciiTheme="majorHAnsi" w:hAnsiTheme="majorHAnsi" w:cstheme="majorHAnsi"/>
          <w:i/>
          <w:sz w:val="22"/>
          <w:szCs w:val="22"/>
        </w:rPr>
        <w:t>Nederlands Juristenblad</w:t>
      </w:r>
      <w:r w:rsidRPr="00D146F2">
        <w:rPr>
          <w:rFonts w:asciiTheme="majorHAnsi" w:hAnsiTheme="majorHAnsi" w:cstheme="majorHAnsi"/>
          <w:sz w:val="22"/>
          <w:szCs w:val="22"/>
        </w:rPr>
        <w:t xml:space="preserve"> 31 (2009),</w:t>
      </w:r>
      <w:r w:rsidR="00CF3262" w:rsidRPr="00D146F2">
        <w:rPr>
          <w:rFonts w:asciiTheme="majorHAnsi" w:hAnsiTheme="majorHAnsi" w:cstheme="majorHAnsi"/>
          <w:sz w:val="22"/>
          <w:szCs w:val="22"/>
        </w:rPr>
        <w:t xml:space="preserve"> </w:t>
      </w:r>
      <w:r w:rsidRPr="00D146F2">
        <w:rPr>
          <w:rFonts w:asciiTheme="majorHAnsi" w:hAnsiTheme="majorHAnsi" w:cstheme="majorHAnsi"/>
          <w:sz w:val="22"/>
          <w:szCs w:val="22"/>
        </w:rPr>
        <w:t>2016-2020</w:t>
      </w:r>
    </w:p>
    <w:p w14:paraId="6DEEBD71" w14:textId="77777777" w:rsidR="00D56C4A" w:rsidRPr="00D146F2" w:rsidRDefault="00D56C4A" w:rsidP="008C05F6">
      <w:pPr>
        <w:tabs>
          <w:tab w:val="left" w:pos="851"/>
        </w:tabs>
        <w:jc w:val="both"/>
        <w:rPr>
          <w:rFonts w:asciiTheme="majorHAnsi" w:hAnsiTheme="majorHAnsi" w:cstheme="majorHAnsi"/>
          <w:sz w:val="22"/>
          <w:szCs w:val="22"/>
        </w:rPr>
      </w:pPr>
    </w:p>
    <w:p w14:paraId="7AE68E0F" w14:textId="77777777" w:rsidR="00317567" w:rsidRPr="00D146F2" w:rsidRDefault="00D56C4A" w:rsidP="008C05F6">
      <w:pPr>
        <w:tabs>
          <w:tab w:val="left" w:pos="851"/>
          <w:tab w:val="left" w:pos="1701"/>
        </w:tabs>
        <w:ind w:left="1701" w:hanging="1701"/>
        <w:jc w:val="both"/>
        <w:rPr>
          <w:rFonts w:asciiTheme="majorHAnsi" w:hAnsiTheme="majorHAnsi" w:cstheme="majorHAnsi"/>
          <w:b/>
          <w:spacing w:val="-3"/>
          <w:sz w:val="22"/>
          <w:szCs w:val="22"/>
        </w:rPr>
      </w:pPr>
      <w:r w:rsidRPr="00D146F2">
        <w:rPr>
          <w:rFonts w:asciiTheme="majorHAnsi" w:hAnsiTheme="majorHAnsi" w:cstheme="majorHAnsi"/>
          <w:b/>
          <w:spacing w:val="-3"/>
          <w:sz w:val="22"/>
          <w:szCs w:val="22"/>
        </w:rPr>
        <w:t>2010</w:t>
      </w:r>
    </w:p>
    <w:p w14:paraId="79E4D8F2" w14:textId="552AC861" w:rsidR="00D56C4A" w:rsidRPr="00D146F2" w:rsidRDefault="00D56C4A" w:rsidP="008C05F6">
      <w:pPr>
        <w:tabs>
          <w:tab w:val="left" w:pos="851"/>
          <w:tab w:val="left" w:pos="1701"/>
        </w:tabs>
        <w:jc w:val="both"/>
        <w:rPr>
          <w:rFonts w:asciiTheme="majorHAnsi" w:hAnsiTheme="majorHAnsi" w:cstheme="majorHAnsi"/>
          <w:i/>
          <w:spacing w:val="-3"/>
          <w:sz w:val="22"/>
          <w:szCs w:val="22"/>
        </w:rPr>
      </w:pPr>
      <w:r w:rsidRPr="00D146F2">
        <w:rPr>
          <w:rFonts w:asciiTheme="majorHAnsi" w:hAnsiTheme="majorHAnsi" w:cstheme="majorHAnsi"/>
          <w:spacing w:val="-3"/>
          <w:sz w:val="22"/>
          <w:szCs w:val="22"/>
        </w:rPr>
        <w:t xml:space="preserve">De </w:t>
      </w:r>
      <w:r w:rsidR="00415863" w:rsidRPr="00D146F2">
        <w:rPr>
          <w:rFonts w:asciiTheme="majorHAnsi" w:hAnsiTheme="majorHAnsi" w:cstheme="majorHAnsi"/>
          <w:spacing w:val="-3"/>
          <w:sz w:val="22"/>
          <w:szCs w:val="22"/>
        </w:rPr>
        <w:t>‘</w:t>
      </w:r>
      <w:r w:rsidRPr="00D146F2">
        <w:rPr>
          <w:rFonts w:asciiTheme="majorHAnsi" w:hAnsiTheme="majorHAnsi" w:cstheme="majorHAnsi"/>
          <w:spacing w:val="-3"/>
          <w:sz w:val="22"/>
          <w:szCs w:val="22"/>
        </w:rPr>
        <w:t xml:space="preserve">merkelijke </w:t>
      </w:r>
      <w:proofErr w:type="spellStart"/>
      <w:r w:rsidRPr="00D146F2">
        <w:rPr>
          <w:rFonts w:asciiTheme="majorHAnsi" w:hAnsiTheme="majorHAnsi" w:cstheme="majorHAnsi"/>
          <w:spacing w:val="-3"/>
          <w:sz w:val="22"/>
          <w:szCs w:val="22"/>
        </w:rPr>
        <w:t>modificatien</w:t>
      </w:r>
      <w:proofErr w:type="spellEnd"/>
      <w:r w:rsidRPr="00D146F2">
        <w:rPr>
          <w:rFonts w:asciiTheme="majorHAnsi" w:hAnsiTheme="majorHAnsi" w:cstheme="majorHAnsi"/>
          <w:spacing w:val="-3"/>
          <w:sz w:val="22"/>
          <w:szCs w:val="22"/>
        </w:rPr>
        <w:t xml:space="preserve">’ van het </w:t>
      </w:r>
      <w:proofErr w:type="spellStart"/>
      <w:r w:rsidRPr="00D146F2">
        <w:rPr>
          <w:rFonts w:asciiTheme="majorHAnsi" w:hAnsiTheme="majorHAnsi" w:cstheme="majorHAnsi"/>
          <w:spacing w:val="-3"/>
          <w:sz w:val="22"/>
          <w:szCs w:val="22"/>
        </w:rPr>
        <w:t>WNvH</w:t>
      </w:r>
      <w:proofErr w:type="spellEnd"/>
      <w:r w:rsidRPr="00D146F2">
        <w:rPr>
          <w:rFonts w:asciiTheme="majorHAnsi" w:hAnsiTheme="majorHAnsi" w:cstheme="majorHAnsi"/>
          <w:spacing w:val="-3"/>
          <w:sz w:val="22"/>
          <w:szCs w:val="22"/>
        </w:rPr>
        <w:t>.</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Waarom moest het Wetboek Napoleon worden ‘</w:t>
      </w:r>
      <w:proofErr w:type="spellStart"/>
      <w:r w:rsidRPr="00D146F2">
        <w:rPr>
          <w:rFonts w:asciiTheme="majorHAnsi" w:hAnsiTheme="majorHAnsi" w:cstheme="majorHAnsi"/>
          <w:spacing w:val="-3"/>
          <w:sz w:val="22"/>
          <w:szCs w:val="22"/>
        </w:rPr>
        <w:t>ingerigt</w:t>
      </w:r>
      <w:proofErr w:type="spellEnd"/>
      <w:r w:rsidRPr="00D146F2">
        <w:rPr>
          <w:rFonts w:asciiTheme="majorHAnsi" w:hAnsiTheme="majorHAnsi" w:cstheme="majorHAnsi"/>
          <w:spacing w:val="-3"/>
          <w:sz w:val="22"/>
          <w:szCs w:val="22"/>
        </w:rPr>
        <w:t xml:space="preserve"> voor het Koningrijk Holland</w:t>
      </w:r>
      <w:proofErr w:type="gramStart"/>
      <w:r w:rsidRPr="00D146F2">
        <w:rPr>
          <w:rFonts w:asciiTheme="majorHAnsi" w:hAnsiTheme="majorHAnsi" w:cstheme="majorHAnsi"/>
          <w:spacing w:val="-3"/>
          <w:sz w:val="22"/>
          <w:szCs w:val="22"/>
        </w:rPr>
        <w:t>’?,</w:t>
      </w:r>
      <w:proofErr w:type="gramEnd"/>
      <w:r w:rsidRPr="00D146F2">
        <w:rPr>
          <w:rFonts w:asciiTheme="majorHAnsi" w:hAnsiTheme="majorHAnsi" w:cstheme="majorHAnsi"/>
          <w:spacing w:val="-3"/>
          <w:sz w:val="22"/>
          <w:szCs w:val="22"/>
        </w:rPr>
        <w:t xml:space="preserve"> in: J.H.A. </w:t>
      </w:r>
      <w:proofErr w:type="spellStart"/>
      <w:r w:rsidRPr="00D146F2">
        <w:rPr>
          <w:rFonts w:asciiTheme="majorHAnsi" w:hAnsiTheme="majorHAnsi" w:cstheme="majorHAnsi"/>
          <w:spacing w:val="-3"/>
          <w:sz w:val="22"/>
          <w:szCs w:val="22"/>
        </w:rPr>
        <w:t>Lokin</w:t>
      </w:r>
      <w:proofErr w:type="spellEnd"/>
      <w:r w:rsidRPr="00D146F2">
        <w:rPr>
          <w:rFonts w:asciiTheme="majorHAnsi" w:hAnsiTheme="majorHAnsi" w:cstheme="majorHAnsi"/>
          <w:spacing w:val="-3"/>
          <w:sz w:val="22"/>
          <w:szCs w:val="22"/>
        </w:rPr>
        <w:t xml:space="preserve">, J.M. Milo, C.H. van Rhee (red.) Tweehonderd jaren codificatie van het privaatrecht in Nederland (Groningen: Stichting Het </w:t>
      </w:r>
      <w:proofErr w:type="spellStart"/>
      <w:r w:rsidRPr="00D146F2">
        <w:rPr>
          <w:rFonts w:asciiTheme="majorHAnsi" w:hAnsiTheme="majorHAnsi" w:cstheme="majorHAnsi"/>
          <w:spacing w:val="-3"/>
          <w:sz w:val="22"/>
          <w:szCs w:val="22"/>
        </w:rPr>
        <w:t>Groningsch</w:t>
      </w:r>
      <w:proofErr w:type="spellEnd"/>
      <w:r w:rsidRPr="00D146F2">
        <w:rPr>
          <w:rFonts w:asciiTheme="majorHAnsi" w:hAnsiTheme="majorHAnsi" w:cstheme="majorHAnsi"/>
          <w:spacing w:val="-3"/>
          <w:sz w:val="22"/>
          <w:szCs w:val="22"/>
        </w:rPr>
        <w:t xml:space="preserve"> Rechtshistorisch Fonds 2010),</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45-60</w:t>
      </w:r>
    </w:p>
    <w:p w14:paraId="5B63B3B9" w14:textId="77777777" w:rsidR="00D56C4A" w:rsidRPr="00D146F2" w:rsidRDefault="00D56C4A" w:rsidP="008C05F6">
      <w:pPr>
        <w:tabs>
          <w:tab w:val="left" w:pos="851"/>
          <w:tab w:val="left" w:pos="1701"/>
        </w:tabs>
        <w:jc w:val="both"/>
        <w:rPr>
          <w:rFonts w:asciiTheme="majorHAnsi" w:hAnsiTheme="majorHAnsi" w:cstheme="majorHAnsi"/>
          <w:i/>
          <w:sz w:val="22"/>
          <w:szCs w:val="22"/>
        </w:rPr>
      </w:pPr>
    </w:p>
    <w:p w14:paraId="1AF2AB22" w14:textId="77777777" w:rsidR="00947B41" w:rsidRPr="00D146F2" w:rsidRDefault="00947B41" w:rsidP="008C05F6">
      <w:pPr>
        <w:tabs>
          <w:tab w:val="left" w:pos="851"/>
          <w:tab w:val="left" w:pos="1701"/>
        </w:tabs>
        <w:jc w:val="both"/>
        <w:rPr>
          <w:rFonts w:asciiTheme="majorHAnsi" w:hAnsiTheme="majorHAnsi" w:cstheme="majorHAnsi"/>
          <w:i/>
          <w:sz w:val="22"/>
          <w:szCs w:val="22"/>
          <w:lang w:val="en-US"/>
        </w:rPr>
      </w:pPr>
      <w:r w:rsidRPr="00D146F2">
        <w:rPr>
          <w:rFonts w:asciiTheme="majorHAnsi" w:hAnsiTheme="majorHAnsi" w:cstheme="majorHAnsi"/>
          <w:sz w:val="22"/>
          <w:szCs w:val="22"/>
          <w:lang w:val="en-US"/>
        </w:rPr>
        <w:t xml:space="preserve">National report on the Transfer of Ownership of Movables in The Netherlands, in: Wolfgang Faber &amp; </w:t>
      </w:r>
      <w:proofErr w:type="spellStart"/>
      <w:r w:rsidRPr="00D146F2">
        <w:rPr>
          <w:rFonts w:asciiTheme="majorHAnsi" w:hAnsiTheme="majorHAnsi" w:cstheme="majorHAnsi"/>
          <w:sz w:val="22"/>
          <w:szCs w:val="22"/>
          <w:lang w:val="en-US"/>
        </w:rPr>
        <w:t>Brigitta</w:t>
      </w:r>
      <w:proofErr w:type="spellEnd"/>
      <w:r w:rsidRPr="00D146F2">
        <w:rPr>
          <w:rFonts w:asciiTheme="majorHAnsi" w:hAnsiTheme="majorHAnsi" w:cstheme="majorHAnsi"/>
          <w:sz w:val="22"/>
          <w:szCs w:val="22"/>
          <w:lang w:val="en-US"/>
        </w:rPr>
        <w:t xml:space="preserve"> </w:t>
      </w:r>
      <w:proofErr w:type="spellStart"/>
      <w:r w:rsidRPr="00D146F2">
        <w:rPr>
          <w:rFonts w:asciiTheme="majorHAnsi" w:hAnsiTheme="majorHAnsi" w:cstheme="majorHAnsi"/>
          <w:sz w:val="22"/>
          <w:szCs w:val="22"/>
          <w:lang w:val="en-US"/>
        </w:rPr>
        <w:t>Lurger</w:t>
      </w:r>
      <w:proofErr w:type="spellEnd"/>
      <w:r w:rsidRPr="00D146F2">
        <w:rPr>
          <w:rFonts w:asciiTheme="majorHAnsi" w:hAnsiTheme="majorHAnsi" w:cstheme="majorHAnsi"/>
          <w:sz w:val="22"/>
          <w:szCs w:val="22"/>
          <w:lang w:val="en-US"/>
        </w:rPr>
        <w:t xml:space="preserve"> (eds.) National report on the Transfer of Ownership of Movables in Europe. Volume 6: The Netherlands, Switzerland, Czech Republic, Slovakia, Malta, Latvia. </w:t>
      </w:r>
      <w:proofErr w:type="spellStart"/>
      <w:r w:rsidRPr="00D146F2">
        <w:rPr>
          <w:rFonts w:asciiTheme="majorHAnsi" w:hAnsiTheme="majorHAnsi" w:cstheme="majorHAnsi"/>
          <w:sz w:val="22"/>
          <w:szCs w:val="22"/>
          <w:lang w:val="en-US"/>
        </w:rPr>
        <w:t>Schriften</w:t>
      </w:r>
      <w:proofErr w:type="spellEnd"/>
      <w:r w:rsidRPr="00D146F2">
        <w:rPr>
          <w:rFonts w:asciiTheme="majorHAnsi" w:hAnsiTheme="majorHAnsi" w:cstheme="majorHAnsi"/>
          <w:sz w:val="22"/>
          <w:szCs w:val="22"/>
          <w:lang w:val="en-US"/>
        </w:rPr>
        <w:t xml:space="preserve"> </w:t>
      </w:r>
      <w:proofErr w:type="spellStart"/>
      <w:r w:rsidRPr="00D146F2">
        <w:rPr>
          <w:rFonts w:asciiTheme="majorHAnsi" w:hAnsiTheme="majorHAnsi" w:cstheme="majorHAnsi"/>
          <w:sz w:val="22"/>
          <w:szCs w:val="22"/>
          <w:lang w:val="en-US"/>
        </w:rPr>
        <w:t>zur</w:t>
      </w:r>
      <w:proofErr w:type="spellEnd"/>
      <w:r w:rsidRPr="00D146F2">
        <w:rPr>
          <w:rFonts w:asciiTheme="majorHAnsi" w:hAnsiTheme="majorHAnsi" w:cstheme="majorHAnsi"/>
          <w:sz w:val="22"/>
          <w:szCs w:val="22"/>
          <w:lang w:val="en-US"/>
        </w:rPr>
        <w:t xml:space="preserve"> </w:t>
      </w:r>
      <w:r w:rsidRPr="00D146F2">
        <w:rPr>
          <w:rFonts w:asciiTheme="majorHAnsi" w:hAnsiTheme="majorHAnsi" w:cstheme="majorHAnsi"/>
          <w:sz w:val="22"/>
          <w:szCs w:val="22"/>
          <w:lang w:val="de-DE"/>
        </w:rPr>
        <w:t>Europäischen</w:t>
      </w:r>
      <w:r w:rsidRPr="00D146F2">
        <w:rPr>
          <w:rFonts w:asciiTheme="majorHAnsi" w:hAnsiTheme="majorHAnsi" w:cstheme="majorHAnsi"/>
          <w:sz w:val="22"/>
          <w:szCs w:val="22"/>
          <w:lang w:val="en-US"/>
        </w:rPr>
        <w:t xml:space="preserve"> </w:t>
      </w:r>
      <w:proofErr w:type="spellStart"/>
      <w:r w:rsidRPr="00D146F2">
        <w:rPr>
          <w:rFonts w:asciiTheme="majorHAnsi" w:hAnsiTheme="majorHAnsi" w:cstheme="majorHAnsi"/>
          <w:sz w:val="22"/>
          <w:szCs w:val="22"/>
          <w:lang w:val="en-US"/>
        </w:rPr>
        <w:t>Rechtswissenschaft</w:t>
      </w:r>
      <w:proofErr w:type="spellEnd"/>
      <w:r w:rsidRPr="00D146F2">
        <w:rPr>
          <w:rFonts w:asciiTheme="majorHAnsi" w:hAnsiTheme="majorHAnsi" w:cstheme="majorHAnsi"/>
          <w:sz w:val="22"/>
          <w:szCs w:val="22"/>
          <w:lang w:val="en-US"/>
        </w:rPr>
        <w:t xml:space="preserve"> 15, </w:t>
      </w:r>
      <w:proofErr w:type="spellStart"/>
      <w:r w:rsidRPr="00D146F2">
        <w:rPr>
          <w:rFonts w:asciiTheme="majorHAnsi" w:hAnsiTheme="majorHAnsi" w:cstheme="majorHAnsi"/>
          <w:sz w:val="22"/>
          <w:szCs w:val="22"/>
          <w:lang w:val="en-US"/>
        </w:rPr>
        <w:t>sellier</w:t>
      </w:r>
      <w:proofErr w:type="spellEnd"/>
      <w:r w:rsidRPr="00D146F2">
        <w:rPr>
          <w:rFonts w:asciiTheme="majorHAnsi" w:hAnsiTheme="majorHAnsi" w:cstheme="majorHAnsi"/>
          <w:sz w:val="22"/>
          <w:szCs w:val="22"/>
          <w:lang w:val="en-US"/>
        </w:rPr>
        <w:t xml:space="preserve">: </w:t>
      </w:r>
      <w:proofErr w:type="spellStart"/>
      <w:r w:rsidRPr="00D146F2">
        <w:rPr>
          <w:rFonts w:asciiTheme="majorHAnsi" w:hAnsiTheme="majorHAnsi" w:cstheme="majorHAnsi"/>
          <w:sz w:val="22"/>
          <w:szCs w:val="22"/>
          <w:lang w:val="en-US"/>
        </w:rPr>
        <w:t>Munchen</w:t>
      </w:r>
      <w:proofErr w:type="spellEnd"/>
      <w:r w:rsidRPr="00D146F2">
        <w:rPr>
          <w:rFonts w:asciiTheme="majorHAnsi" w:hAnsiTheme="majorHAnsi" w:cstheme="majorHAnsi"/>
          <w:sz w:val="22"/>
          <w:szCs w:val="22"/>
          <w:lang w:val="en-US"/>
        </w:rPr>
        <w:t xml:space="preserve"> 2011</w:t>
      </w:r>
    </w:p>
    <w:p w14:paraId="6A9BF28B" w14:textId="77777777" w:rsidR="00D56C4A" w:rsidRPr="00D146F2" w:rsidRDefault="00D56C4A" w:rsidP="008C05F6">
      <w:pPr>
        <w:tabs>
          <w:tab w:val="left" w:pos="851"/>
          <w:tab w:val="left" w:pos="1701"/>
        </w:tabs>
        <w:jc w:val="both"/>
        <w:rPr>
          <w:rFonts w:asciiTheme="majorHAnsi" w:hAnsiTheme="majorHAnsi" w:cstheme="majorHAnsi"/>
          <w:b/>
          <w:spacing w:val="-3"/>
          <w:sz w:val="22"/>
          <w:szCs w:val="22"/>
          <w:lang w:val="en-US"/>
        </w:rPr>
      </w:pPr>
    </w:p>
    <w:p w14:paraId="7BB4AB5D" w14:textId="77777777" w:rsidR="00317567" w:rsidRPr="00D146F2" w:rsidRDefault="00D56C4A" w:rsidP="008C05F6">
      <w:pPr>
        <w:tabs>
          <w:tab w:val="left" w:pos="851"/>
          <w:tab w:val="left" w:pos="1701"/>
        </w:tabs>
        <w:ind w:left="1701" w:hanging="1701"/>
        <w:jc w:val="both"/>
        <w:rPr>
          <w:rFonts w:asciiTheme="majorHAnsi" w:hAnsiTheme="majorHAnsi" w:cstheme="majorHAnsi"/>
          <w:b/>
          <w:spacing w:val="-3"/>
          <w:sz w:val="22"/>
          <w:szCs w:val="22"/>
          <w:lang w:val="en-US"/>
        </w:rPr>
      </w:pPr>
      <w:r w:rsidRPr="00D146F2">
        <w:rPr>
          <w:rFonts w:asciiTheme="majorHAnsi" w:hAnsiTheme="majorHAnsi" w:cstheme="majorHAnsi"/>
          <w:b/>
          <w:spacing w:val="-3"/>
          <w:sz w:val="22"/>
          <w:szCs w:val="22"/>
          <w:lang w:val="en-US"/>
        </w:rPr>
        <w:t>2011</w:t>
      </w:r>
    </w:p>
    <w:p w14:paraId="5D1F0C10" w14:textId="4545C307" w:rsidR="00415863" w:rsidRPr="00D146F2" w:rsidRDefault="00415863" w:rsidP="008C05F6">
      <w:pPr>
        <w:tabs>
          <w:tab w:val="left" w:pos="851"/>
          <w:tab w:val="left" w:pos="1701"/>
        </w:tabs>
        <w:jc w:val="both"/>
        <w:rPr>
          <w:rFonts w:asciiTheme="majorHAnsi" w:hAnsiTheme="majorHAnsi" w:cstheme="majorHAnsi"/>
          <w:sz w:val="22"/>
          <w:szCs w:val="22"/>
          <w:lang w:val="en-US"/>
        </w:rPr>
      </w:pPr>
      <w:r w:rsidRPr="00D146F2">
        <w:rPr>
          <w:rFonts w:asciiTheme="majorHAnsi" w:hAnsiTheme="majorHAnsi" w:cstheme="majorHAnsi"/>
          <w:spacing w:val="-3"/>
          <w:sz w:val="22"/>
          <w:szCs w:val="22"/>
          <w:lang w:val="en-US"/>
        </w:rPr>
        <w:t xml:space="preserve">Good faith acquisition of movables, in: Arthur Hartkamp </w:t>
      </w:r>
      <w:r w:rsidRPr="00D146F2">
        <w:rPr>
          <w:rFonts w:asciiTheme="majorHAnsi" w:hAnsiTheme="majorHAnsi" w:cstheme="majorHAnsi"/>
          <w:i/>
          <w:spacing w:val="-3"/>
          <w:sz w:val="22"/>
          <w:szCs w:val="22"/>
          <w:lang w:val="en-US"/>
        </w:rPr>
        <w:t xml:space="preserve">et.al. </w:t>
      </w:r>
      <w:r w:rsidRPr="00D146F2">
        <w:rPr>
          <w:rFonts w:asciiTheme="majorHAnsi" w:hAnsiTheme="majorHAnsi" w:cstheme="majorHAnsi"/>
          <w:spacing w:val="-3"/>
          <w:sz w:val="22"/>
          <w:szCs w:val="22"/>
          <w:lang w:val="en-US"/>
        </w:rPr>
        <w:t>(eds</w:t>
      </w:r>
      <w:r w:rsidR="009C3944" w:rsidRPr="00D146F2">
        <w:rPr>
          <w:rFonts w:asciiTheme="majorHAnsi" w:hAnsiTheme="majorHAnsi" w:cstheme="majorHAnsi"/>
          <w:spacing w:val="-3"/>
          <w:sz w:val="22"/>
          <w:szCs w:val="22"/>
          <w:lang w:val="en-US"/>
        </w:rPr>
        <w:t>.</w:t>
      </w:r>
      <w:r w:rsidRPr="00D146F2">
        <w:rPr>
          <w:rFonts w:asciiTheme="majorHAnsi" w:hAnsiTheme="majorHAnsi" w:cstheme="majorHAnsi"/>
          <w:spacing w:val="-3"/>
          <w:sz w:val="22"/>
          <w:szCs w:val="22"/>
          <w:lang w:val="en-US"/>
        </w:rPr>
        <w:t xml:space="preserve">), </w:t>
      </w:r>
      <w:r w:rsidRPr="00D146F2">
        <w:rPr>
          <w:rFonts w:asciiTheme="majorHAnsi" w:hAnsiTheme="majorHAnsi" w:cstheme="majorHAnsi"/>
          <w:i/>
          <w:spacing w:val="-3"/>
          <w:sz w:val="22"/>
          <w:szCs w:val="22"/>
          <w:lang w:val="en-US"/>
        </w:rPr>
        <w:t>Towards a European Civil Code,</w:t>
      </w:r>
      <w:r w:rsidRPr="00D146F2">
        <w:rPr>
          <w:rFonts w:asciiTheme="majorHAnsi" w:hAnsiTheme="majorHAnsi" w:cstheme="majorHAnsi"/>
          <w:sz w:val="22"/>
          <w:szCs w:val="22"/>
          <w:lang w:val="en-US"/>
        </w:rPr>
        <w:t xml:space="preserve"> 4th ed., Kluwer Law International: Alphen </w:t>
      </w:r>
      <w:proofErr w:type="spellStart"/>
      <w:r w:rsidRPr="00D146F2">
        <w:rPr>
          <w:rFonts w:asciiTheme="majorHAnsi" w:hAnsiTheme="majorHAnsi" w:cstheme="majorHAnsi"/>
          <w:sz w:val="22"/>
          <w:szCs w:val="22"/>
          <w:lang w:val="en-US"/>
        </w:rPr>
        <w:t>aan</w:t>
      </w:r>
      <w:proofErr w:type="spellEnd"/>
      <w:r w:rsidRPr="00D146F2">
        <w:rPr>
          <w:rFonts w:asciiTheme="majorHAnsi" w:hAnsiTheme="majorHAnsi" w:cstheme="majorHAnsi"/>
          <w:sz w:val="22"/>
          <w:szCs w:val="22"/>
          <w:lang w:val="en-US"/>
        </w:rPr>
        <w:t xml:space="preserve"> den Rijn, 2011,</w:t>
      </w:r>
      <w:r w:rsidR="00CF3262" w:rsidRPr="00D146F2">
        <w:rPr>
          <w:rFonts w:asciiTheme="majorHAnsi" w:hAnsiTheme="majorHAnsi" w:cstheme="majorHAnsi"/>
          <w:sz w:val="22"/>
          <w:szCs w:val="22"/>
          <w:lang w:val="en-US"/>
        </w:rPr>
        <w:t xml:space="preserve"> </w:t>
      </w:r>
      <w:r w:rsidRPr="00D146F2">
        <w:rPr>
          <w:rFonts w:asciiTheme="majorHAnsi" w:hAnsiTheme="majorHAnsi" w:cstheme="majorHAnsi"/>
          <w:sz w:val="22"/>
          <w:szCs w:val="22"/>
          <w:lang w:val="en-US"/>
        </w:rPr>
        <w:t>1065-1082</w:t>
      </w:r>
    </w:p>
    <w:p w14:paraId="0B1EB6A1" w14:textId="77777777" w:rsidR="00291604" w:rsidRPr="00D146F2" w:rsidRDefault="00291604" w:rsidP="008C05F6">
      <w:pPr>
        <w:tabs>
          <w:tab w:val="left" w:pos="851"/>
          <w:tab w:val="left" w:pos="1701"/>
        </w:tabs>
        <w:ind w:left="1701" w:hanging="1701"/>
        <w:jc w:val="both"/>
        <w:rPr>
          <w:rFonts w:asciiTheme="majorHAnsi" w:hAnsiTheme="majorHAnsi" w:cstheme="majorHAnsi"/>
          <w:sz w:val="22"/>
          <w:szCs w:val="22"/>
          <w:lang w:val="en-US"/>
        </w:rPr>
      </w:pPr>
    </w:p>
    <w:p w14:paraId="3450F8C9" w14:textId="3AB9C534" w:rsidR="00291604" w:rsidRPr="00D146F2" w:rsidRDefault="00291604" w:rsidP="008C05F6">
      <w:pPr>
        <w:tabs>
          <w:tab w:val="left" w:pos="851"/>
          <w:tab w:val="left" w:pos="1701"/>
        </w:tabs>
        <w:jc w:val="both"/>
        <w:rPr>
          <w:rFonts w:asciiTheme="majorHAnsi" w:hAnsiTheme="majorHAnsi" w:cstheme="majorHAnsi"/>
          <w:spacing w:val="-3"/>
          <w:sz w:val="22"/>
          <w:szCs w:val="22"/>
          <w:lang w:val="en-US"/>
        </w:rPr>
      </w:pPr>
      <w:r w:rsidRPr="00D146F2">
        <w:rPr>
          <w:rFonts w:asciiTheme="majorHAnsi" w:hAnsiTheme="majorHAnsi" w:cstheme="majorHAnsi"/>
          <w:spacing w:val="-3"/>
          <w:sz w:val="22"/>
          <w:szCs w:val="22"/>
        </w:rPr>
        <w:t xml:space="preserve">Een optioneel vermogensrechtelijk instrument voor Europa: een noodzakelijke </w:t>
      </w:r>
      <w:proofErr w:type="gramStart"/>
      <w:r w:rsidRPr="00D146F2">
        <w:rPr>
          <w:rFonts w:asciiTheme="majorHAnsi" w:hAnsiTheme="majorHAnsi" w:cstheme="majorHAnsi"/>
          <w:spacing w:val="-3"/>
          <w:sz w:val="22"/>
          <w:szCs w:val="22"/>
        </w:rPr>
        <w:t>omweg?,</w:t>
      </w:r>
      <w:proofErr w:type="gramEnd"/>
      <w:r w:rsidRPr="00D146F2">
        <w:rPr>
          <w:rFonts w:asciiTheme="majorHAnsi" w:hAnsiTheme="majorHAnsi" w:cstheme="majorHAnsi"/>
          <w:spacing w:val="-3"/>
          <w:sz w:val="22"/>
          <w:szCs w:val="22"/>
        </w:rPr>
        <w:t xml:space="preserve"> in: Martijn Hesselink, Aukje van Hoek, Marco Loos, Arthur Salomons (red.), </w:t>
      </w:r>
      <w:r w:rsidRPr="00D146F2">
        <w:rPr>
          <w:rFonts w:asciiTheme="majorHAnsi" w:hAnsiTheme="majorHAnsi" w:cstheme="majorHAnsi"/>
          <w:i/>
          <w:spacing w:val="-3"/>
          <w:sz w:val="22"/>
          <w:szCs w:val="22"/>
        </w:rPr>
        <w:t>Het Groenboek Europees contractenrecht: naar een optioneel instrument?</w:t>
      </w:r>
      <w:r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lang w:val="en-US"/>
        </w:rPr>
        <w:t>Centre for the Study of European Contract Law, Den Haag: Boom, 2011,</w:t>
      </w:r>
      <w:r w:rsidR="00CF3262" w:rsidRPr="00D146F2">
        <w:rPr>
          <w:rFonts w:asciiTheme="majorHAnsi" w:hAnsiTheme="majorHAnsi" w:cstheme="majorHAnsi"/>
          <w:spacing w:val="-3"/>
          <w:sz w:val="22"/>
          <w:szCs w:val="22"/>
          <w:lang w:val="en-US"/>
        </w:rPr>
        <w:t xml:space="preserve"> </w:t>
      </w:r>
      <w:r w:rsidRPr="00D146F2">
        <w:rPr>
          <w:rFonts w:asciiTheme="majorHAnsi" w:hAnsiTheme="majorHAnsi" w:cstheme="majorHAnsi"/>
          <w:spacing w:val="-3"/>
          <w:sz w:val="22"/>
          <w:szCs w:val="22"/>
          <w:lang w:val="en-US"/>
        </w:rPr>
        <w:t>147-155</w:t>
      </w:r>
    </w:p>
    <w:p w14:paraId="2164F6A3" w14:textId="77777777" w:rsidR="00C56C72" w:rsidRPr="00D146F2" w:rsidRDefault="00C56C72" w:rsidP="008C05F6">
      <w:pPr>
        <w:tabs>
          <w:tab w:val="left" w:pos="851"/>
          <w:tab w:val="left" w:pos="1701"/>
        </w:tabs>
        <w:ind w:left="1701"/>
        <w:jc w:val="both"/>
        <w:rPr>
          <w:rFonts w:asciiTheme="majorHAnsi" w:hAnsiTheme="majorHAnsi" w:cstheme="majorHAnsi"/>
          <w:spacing w:val="-3"/>
          <w:sz w:val="22"/>
          <w:szCs w:val="22"/>
          <w:lang w:val="en-US"/>
        </w:rPr>
      </w:pPr>
    </w:p>
    <w:p w14:paraId="395686DC" w14:textId="77777777" w:rsidR="00C56C72" w:rsidRPr="00D146F2" w:rsidRDefault="00C56C72" w:rsidP="008C05F6">
      <w:pPr>
        <w:tabs>
          <w:tab w:val="left" w:pos="851"/>
          <w:tab w:val="left" w:pos="1701"/>
        </w:tabs>
        <w:jc w:val="both"/>
        <w:rPr>
          <w:rFonts w:asciiTheme="majorHAnsi" w:hAnsiTheme="majorHAnsi" w:cstheme="majorHAnsi"/>
          <w:spacing w:val="-3"/>
          <w:sz w:val="22"/>
          <w:szCs w:val="22"/>
          <w:lang w:val="en-US"/>
        </w:rPr>
      </w:pPr>
      <w:r w:rsidRPr="00D146F2">
        <w:rPr>
          <w:rFonts w:asciiTheme="majorHAnsi" w:hAnsiTheme="majorHAnsi" w:cstheme="majorHAnsi"/>
          <w:spacing w:val="-3"/>
          <w:sz w:val="22"/>
          <w:szCs w:val="22"/>
        </w:rPr>
        <w:t xml:space="preserve">Redactie van (samen met Martijn Hesselink, Aukje van Hoek en Marco Loos): </w:t>
      </w:r>
      <w:r w:rsidRPr="00D146F2">
        <w:rPr>
          <w:rFonts w:asciiTheme="majorHAnsi" w:hAnsiTheme="majorHAnsi" w:cstheme="majorHAnsi"/>
          <w:i/>
          <w:spacing w:val="-3"/>
          <w:sz w:val="22"/>
          <w:szCs w:val="22"/>
        </w:rPr>
        <w:t>Het Groenboek Europees contractenrecht: naar een optioneel instrument?</w:t>
      </w:r>
      <w:r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lang w:val="en-US"/>
        </w:rPr>
        <w:t>Centre for the Study of European Contract Law, Den Haag: Boom, 2011</w:t>
      </w:r>
    </w:p>
    <w:p w14:paraId="47806FE0" w14:textId="77777777" w:rsidR="00AB5799" w:rsidRPr="00D146F2" w:rsidRDefault="00AB5799" w:rsidP="008C05F6">
      <w:pPr>
        <w:tabs>
          <w:tab w:val="left" w:pos="851"/>
          <w:tab w:val="left" w:pos="1701"/>
        </w:tabs>
        <w:jc w:val="both"/>
        <w:rPr>
          <w:rFonts w:asciiTheme="majorHAnsi" w:hAnsiTheme="majorHAnsi" w:cstheme="majorHAnsi"/>
          <w:spacing w:val="-3"/>
          <w:sz w:val="22"/>
          <w:szCs w:val="22"/>
          <w:lang w:val="en-US"/>
        </w:rPr>
      </w:pPr>
    </w:p>
    <w:p w14:paraId="2550C8EE" w14:textId="3E9520E2" w:rsidR="00AB5799" w:rsidRPr="00D146F2" w:rsidRDefault="00AB5799" w:rsidP="008C05F6">
      <w:pPr>
        <w:tabs>
          <w:tab w:val="left" w:pos="1701"/>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w:t>
      </w:r>
      <w:r w:rsidR="00AA7038" w:rsidRPr="00D146F2">
        <w:rPr>
          <w:rFonts w:asciiTheme="majorHAnsi" w:hAnsiTheme="majorHAnsi" w:cstheme="majorHAnsi"/>
          <w:spacing w:val="-3"/>
          <w:sz w:val="22"/>
          <w:szCs w:val="22"/>
        </w:rPr>
        <w:t>M</w:t>
      </w:r>
      <w:r w:rsidRPr="00D146F2">
        <w:rPr>
          <w:rFonts w:asciiTheme="majorHAnsi" w:hAnsiTheme="majorHAnsi" w:cstheme="majorHAnsi"/>
          <w:spacing w:val="-3"/>
          <w:sz w:val="22"/>
          <w:szCs w:val="22"/>
        </w:rPr>
        <w:t xml:space="preserve">et S. de Groot) Zekerheidsoverdracht in het Nederlandse BW, de Franse </w:t>
      </w:r>
      <w:r w:rsidRPr="00D146F2">
        <w:rPr>
          <w:rFonts w:asciiTheme="majorHAnsi" w:hAnsiTheme="majorHAnsi" w:cstheme="majorHAnsi"/>
          <w:i/>
          <w:spacing w:val="-3"/>
          <w:sz w:val="22"/>
          <w:szCs w:val="22"/>
        </w:rPr>
        <w:t xml:space="preserve">Code </w:t>
      </w:r>
      <w:proofErr w:type="spellStart"/>
      <w:r w:rsidRPr="00D146F2">
        <w:rPr>
          <w:rFonts w:asciiTheme="majorHAnsi" w:hAnsiTheme="majorHAnsi" w:cstheme="majorHAnsi"/>
          <w:i/>
          <w:spacing w:val="-3"/>
          <w:sz w:val="22"/>
          <w:szCs w:val="22"/>
        </w:rPr>
        <w:t>civil</w:t>
      </w:r>
      <w:proofErr w:type="spellEnd"/>
      <w:r w:rsidRPr="00D146F2">
        <w:rPr>
          <w:rFonts w:asciiTheme="majorHAnsi" w:hAnsiTheme="majorHAnsi" w:cstheme="majorHAnsi"/>
          <w:spacing w:val="-3"/>
          <w:sz w:val="22"/>
          <w:szCs w:val="22"/>
        </w:rPr>
        <w:t xml:space="preserve"> en de </w:t>
      </w:r>
      <w:r w:rsidRPr="00D146F2">
        <w:rPr>
          <w:rFonts w:asciiTheme="majorHAnsi" w:hAnsiTheme="majorHAnsi" w:cstheme="majorHAnsi"/>
          <w:i/>
          <w:spacing w:val="-3"/>
          <w:sz w:val="22"/>
          <w:szCs w:val="22"/>
        </w:rPr>
        <w:t>Europese DCFR</w:t>
      </w:r>
      <w:r w:rsidRPr="00D146F2">
        <w:rPr>
          <w:rFonts w:asciiTheme="majorHAnsi" w:hAnsiTheme="majorHAnsi" w:cstheme="majorHAnsi"/>
          <w:spacing w:val="-3"/>
          <w:sz w:val="22"/>
          <w:szCs w:val="22"/>
        </w:rPr>
        <w:t xml:space="preserve">, </w:t>
      </w:r>
      <w:proofErr w:type="spellStart"/>
      <w:r w:rsidRPr="00D146F2">
        <w:rPr>
          <w:rFonts w:asciiTheme="majorHAnsi" w:hAnsiTheme="majorHAnsi" w:cstheme="majorHAnsi"/>
          <w:i/>
          <w:spacing w:val="-3"/>
          <w:sz w:val="22"/>
          <w:szCs w:val="22"/>
        </w:rPr>
        <w:t>AAe</w:t>
      </w:r>
      <w:proofErr w:type="spellEnd"/>
      <w:r w:rsidRPr="00D146F2">
        <w:rPr>
          <w:rFonts w:asciiTheme="majorHAnsi" w:hAnsiTheme="majorHAnsi" w:cstheme="majorHAnsi"/>
          <w:spacing w:val="-3"/>
          <w:sz w:val="22"/>
          <w:szCs w:val="22"/>
        </w:rPr>
        <w:t xml:space="preserve"> </w:t>
      </w:r>
      <w:r w:rsidR="00AA7038" w:rsidRPr="00D146F2">
        <w:rPr>
          <w:rFonts w:asciiTheme="majorHAnsi" w:hAnsiTheme="majorHAnsi" w:cstheme="majorHAnsi"/>
          <w:spacing w:val="-3"/>
          <w:sz w:val="22"/>
          <w:szCs w:val="22"/>
        </w:rPr>
        <w:t xml:space="preserve">mei </w:t>
      </w:r>
      <w:r w:rsidRPr="00D146F2">
        <w:rPr>
          <w:rFonts w:asciiTheme="majorHAnsi" w:hAnsiTheme="majorHAnsi" w:cstheme="majorHAnsi"/>
          <w:spacing w:val="-3"/>
          <w:sz w:val="22"/>
          <w:szCs w:val="22"/>
        </w:rPr>
        <w:t>2011</w:t>
      </w:r>
      <w:r w:rsidR="00AA7038" w:rsidRPr="00D146F2">
        <w:rPr>
          <w:rFonts w:asciiTheme="majorHAnsi" w:hAnsiTheme="majorHAnsi" w:cstheme="majorHAnsi"/>
          <w:spacing w:val="-3"/>
          <w:sz w:val="22"/>
          <w:szCs w:val="22"/>
        </w:rPr>
        <w:t>,</w:t>
      </w:r>
      <w:r w:rsidR="00CF3262" w:rsidRPr="00D146F2">
        <w:rPr>
          <w:rFonts w:asciiTheme="majorHAnsi" w:hAnsiTheme="majorHAnsi" w:cstheme="majorHAnsi"/>
          <w:spacing w:val="-3"/>
          <w:sz w:val="22"/>
          <w:szCs w:val="22"/>
        </w:rPr>
        <w:t xml:space="preserve"> </w:t>
      </w:r>
      <w:r w:rsidR="00AA7038" w:rsidRPr="00D146F2">
        <w:rPr>
          <w:rFonts w:asciiTheme="majorHAnsi" w:hAnsiTheme="majorHAnsi" w:cstheme="majorHAnsi"/>
          <w:spacing w:val="-3"/>
          <w:sz w:val="22"/>
          <w:szCs w:val="22"/>
        </w:rPr>
        <w:t>383-390</w:t>
      </w:r>
    </w:p>
    <w:p w14:paraId="27392329" w14:textId="77777777" w:rsidR="007C6B5C" w:rsidRPr="00D146F2" w:rsidRDefault="007C6B5C" w:rsidP="008C05F6">
      <w:pPr>
        <w:tabs>
          <w:tab w:val="left" w:pos="1701"/>
        </w:tabs>
        <w:jc w:val="both"/>
        <w:rPr>
          <w:rFonts w:asciiTheme="majorHAnsi" w:hAnsiTheme="majorHAnsi" w:cstheme="majorHAnsi"/>
          <w:spacing w:val="-3"/>
          <w:sz w:val="22"/>
          <w:szCs w:val="22"/>
        </w:rPr>
      </w:pPr>
    </w:p>
    <w:p w14:paraId="5606A76C" w14:textId="05405348" w:rsidR="007C6B5C" w:rsidRPr="00D146F2" w:rsidRDefault="007C6B5C" w:rsidP="008C05F6">
      <w:pPr>
        <w:tabs>
          <w:tab w:val="left" w:pos="1701"/>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Over de verbergende dief, gebrekkig bezit en eigendomsverkrijging uit hoofde van art. 3:105 BW, in: </w:t>
      </w:r>
      <w:r w:rsidR="003D40F5" w:rsidRPr="00D146F2">
        <w:rPr>
          <w:rFonts w:asciiTheme="majorHAnsi" w:hAnsiTheme="majorHAnsi" w:cstheme="majorHAnsi"/>
          <w:i/>
          <w:spacing w:val="-3"/>
          <w:sz w:val="22"/>
          <w:szCs w:val="22"/>
        </w:rPr>
        <w:t xml:space="preserve">Stof tot overpeinzing. Liber </w:t>
      </w:r>
      <w:proofErr w:type="spellStart"/>
      <w:r w:rsidR="003D40F5" w:rsidRPr="00D146F2">
        <w:rPr>
          <w:rFonts w:asciiTheme="majorHAnsi" w:hAnsiTheme="majorHAnsi" w:cstheme="majorHAnsi"/>
          <w:i/>
          <w:spacing w:val="-3"/>
          <w:sz w:val="22"/>
          <w:szCs w:val="22"/>
        </w:rPr>
        <w:t>amicorum</w:t>
      </w:r>
      <w:proofErr w:type="spellEnd"/>
      <w:r w:rsidR="003D40F5" w:rsidRPr="00D146F2">
        <w:rPr>
          <w:rFonts w:asciiTheme="majorHAnsi" w:hAnsiTheme="majorHAnsi" w:cstheme="majorHAnsi"/>
          <w:i/>
          <w:spacing w:val="-3"/>
          <w:sz w:val="22"/>
          <w:szCs w:val="22"/>
        </w:rPr>
        <w:t xml:space="preserve"> voor Floris </w:t>
      </w:r>
      <w:proofErr w:type="spellStart"/>
      <w:r w:rsidR="003D40F5" w:rsidRPr="00D146F2">
        <w:rPr>
          <w:rFonts w:asciiTheme="majorHAnsi" w:hAnsiTheme="majorHAnsi" w:cstheme="majorHAnsi"/>
          <w:i/>
          <w:spacing w:val="-3"/>
          <w:sz w:val="22"/>
          <w:szCs w:val="22"/>
        </w:rPr>
        <w:t>Bannier</w:t>
      </w:r>
      <w:proofErr w:type="spellEnd"/>
      <w:r w:rsidR="003D40F5" w:rsidRPr="00D146F2">
        <w:rPr>
          <w:rFonts w:asciiTheme="majorHAnsi" w:hAnsiTheme="majorHAnsi" w:cstheme="majorHAnsi"/>
          <w:i/>
          <w:spacing w:val="-3"/>
          <w:sz w:val="22"/>
          <w:szCs w:val="22"/>
        </w:rPr>
        <w:t xml:space="preserve"> ter gelegenheid van zijn afscheid als bijzonder hoogleraar Advocatuur aan de Universiteit van Amsterdam </w:t>
      </w:r>
      <w:r w:rsidR="003D40F5" w:rsidRPr="00D146F2">
        <w:rPr>
          <w:rFonts w:asciiTheme="majorHAnsi" w:hAnsiTheme="majorHAnsi" w:cstheme="majorHAnsi"/>
          <w:spacing w:val="-3"/>
          <w:sz w:val="22"/>
          <w:szCs w:val="22"/>
        </w:rPr>
        <w:t>(SDU; Den Haag 2011)</w:t>
      </w:r>
      <w:r w:rsidRPr="00D146F2">
        <w:rPr>
          <w:rFonts w:asciiTheme="majorHAnsi" w:hAnsiTheme="majorHAnsi" w:cstheme="majorHAnsi"/>
          <w:spacing w:val="-3"/>
          <w:sz w:val="22"/>
          <w:szCs w:val="22"/>
        </w:rPr>
        <w:t>,</w:t>
      </w:r>
      <w:r w:rsidR="00CF3262" w:rsidRPr="00D146F2">
        <w:rPr>
          <w:rFonts w:asciiTheme="majorHAnsi" w:hAnsiTheme="majorHAnsi" w:cstheme="majorHAnsi"/>
          <w:spacing w:val="-3"/>
          <w:sz w:val="22"/>
          <w:szCs w:val="22"/>
        </w:rPr>
        <w:t xml:space="preserve"> </w:t>
      </w:r>
      <w:r w:rsidR="00384404" w:rsidRPr="00D146F2">
        <w:rPr>
          <w:rFonts w:asciiTheme="majorHAnsi" w:hAnsiTheme="majorHAnsi" w:cstheme="majorHAnsi"/>
          <w:spacing w:val="-3"/>
          <w:sz w:val="22"/>
          <w:szCs w:val="22"/>
        </w:rPr>
        <w:t>113-122</w:t>
      </w:r>
    </w:p>
    <w:p w14:paraId="5851B7AB" w14:textId="77777777" w:rsidR="00384404" w:rsidRPr="00D146F2" w:rsidRDefault="00384404" w:rsidP="008C05F6">
      <w:pPr>
        <w:tabs>
          <w:tab w:val="left" w:pos="851"/>
          <w:tab w:val="left" w:pos="1701"/>
        </w:tabs>
        <w:jc w:val="both"/>
        <w:rPr>
          <w:rFonts w:asciiTheme="majorHAnsi" w:hAnsiTheme="majorHAnsi" w:cstheme="majorHAnsi"/>
          <w:spacing w:val="-3"/>
          <w:sz w:val="22"/>
          <w:szCs w:val="22"/>
        </w:rPr>
      </w:pPr>
    </w:p>
    <w:p w14:paraId="5200085E" w14:textId="762F4D1C" w:rsidR="00384404" w:rsidRPr="00D146F2" w:rsidRDefault="00384404" w:rsidP="008C05F6">
      <w:pPr>
        <w:tabs>
          <w:tab w:val="left" w:pos="1701"/>
        </w:tabs>
        <w:jc w:val="both"/>
        <w:rPr>
          <w:rFonts w:asciiTheme="majorHAnsi" w:hAnsiTheme="majorHAnsi" w:cstheme="majorHAnsi"/>
          <w:sz w:val="22"/>
          <w:szCs w:val="22"/>
        </w:rPr>
      </w:pPr>
      <w:r w:rsidRPr="00D146F2">
        <w:rPr>
          <w:rFonts w:asciiTheme="majorHAnsi" w:hAnsiTheme="majorHAnsi" w:cstheme="majorHAnsi"/>
          <w:sz w:val="22"/>
          <w:szCs w:val="22"/>
        </w:rPr>
        <w:t xml:space="preserve">Beschikkingsonbevoegdheid bij de verkoop van een </w:t>
      </w:r>
      <w:proofErr w:type="gramStart"/>
      <w:r w:rsidRPr="00D146F2">
        <w:rPr>
          <w:rFonts w:asciiTheme="majorHAnsi" w:hAnsiTheme="majorHAnsi" w:cstheme="majorHAnsi"/>
          <w:sz w:val="22"/>
          <w:szCs w:val="22"/>
        </w:rPr>
        <w:t>tweedehands</w:t>
      </w:r>
      <w:r w:rsidR="002F4AB8" w:rsidRPr="00D146F2">
        <w:rPr>
          <w:rFonts w:asciiTheme="majorHAnsi" w:hAnsiTheme="majorHAnsi" w:cstheme="majorHAnsi"/>
          <w:sz w:val="22"/>
          <w:szCs w:val="22"/>
        </w:rPr>
        <w:t xml:space="preserve"> </w:t>
      </w:r>
      <w:r w:rsidRPr="00D146F2">
        <w:rPr>
          <w:rFonts w:asciiTheme="majorHAnsi" w:hAnsiTheme="majorHAnsi" w:cstheme="majorHAnsi"/>
          <w:sz w:val="22"/>
          <w:szCs w:val="22"/>
        </w:rPr>
        <w:t>auto</w:t>
      </w:r>
      <w:proofErr w:type="gramEnd"/>
      <w:r w:rsidRPr="00D146F2">
        <w:rPr>
          <w:rFonts w:asciiTheme="majorHAnsi" w:hAnsiTheme="majorHAnsi" w:cstheme="majorHAnsi"/>
          <w:sz w:val="22"/>
          <w:szCs w:val="22"/>
        </w:rPr>
        <w:t xml:space="preserve">: derdenbescherming nu geheel uitgesloten? (N.a.v. HR 21 oktober 2011, NJ 2011, 494), </w:t>
      </w:r>
      <w:r w:rsidRPr="00D146F2">
        <w:rPr>
          <w:rFonts w:asciiTheme="majorHAnsi" w:hAnsiTheme="majorHAnsi" w:cstheme="majorHAnsi"/>
          <w:i/>
          <w:sz w:val="22"/>
          <w:szCs w:val="22"/>
        </w:rPr>
        <w:t xml:space="preserve">WPNR </w:t>
      </w:r>
      <w:r w:rsidR="00FF5AAB" w:rsidRPr="00D146F2">
        <w:rPr>
          <w:rFonts w:asciiTheme="majorHAnsi" w:hAnsiTheme="majorHAnsi" w:cstheme="majorHAnsi"/>
          <w:sz w:val="22"/>
          <w:szCs w:val="22"/>
        </w:rPr>
        <w:t>6907 (2011),</w:t>
      </w:r>
      <w:r w:rsidR="00CF3262" w:rsidRPr="00D146F2">
        <w:rPr>
          <w:rFonts w:asciiTheme="majorHAnsi" w:hAnsiTheme="majorHAnsi" w:cstheme="majorHAnsi"/>
          <w:sz w:val="22"/>
          <w:szCs w:val="22"/>
        </w:rPr>
        <w:t xml:space="preserve"> </w:t>
      </w:r>
      <w:r w:rsidR="00FF5AAB" w:rsidRPr="00D146F2">
        <w:rPr>
          <w:rFonts w:asciiTheme="majorHAnsi" w:hAnsiTheme="majorHAnsi" w:cstheme="majorHAnsi"/>
          <w:sz w:val="22"/>
          <w:szCs w:val="22"/>
        </w:rPr>
        <w:t>939-940</w:t>
      </w:r>
    </w:p>
    <w:p w14:paraId="526CA1B4" w14:textId="77777777" w:rsidR="00D206AD" w:rsidRPr="00D146F2" w:rsidRDefault="00D206AD" w:rsidP="008C05F6">
      <w:pPr>
        <w:tabs>
          <w:tab w:val="left" w:pos="1701"/>
        </w:tabs>
        <w:ind w:left="1701"/>
        <w:jc w:val="both"/>
        <w:rPr>
          <w:rFonts w:asciiTheme="majorHAnsi" w:hAnsiTheme="majorHAnsi" w:cstheme="majorHAnsi"/>
          <w:sz w:val="22"/>
          <w:szCs w:val="22"/>
        </w:rPr>
      </w:pPr>
    </w:p>
    <w:p w14:paraId="00F310F1" w14:textId="77777777" w:rsidR="00C83EC5" w:rsidRPr="00D146F2" w:rsidRDefault="00150428" w:rsidP="008C05F6">
      <w:pPr>
        <w:tabs>
          <w:tab w:val="left" w:pos="851"/>
          <w:tab w:val="left" w:pos="1701"/>
        </w:tabs>
        <w:ind w:left="1701" w:hanging="1701"/>
        <w:jc w:val="both"/>
        <w:rPr>
          <w:rFonts w:asciiTheme="majorHAnsi" w:hAnsiTheme="majorHAnsi" w:cstheme="majorHAnsi"/>
          <w:b/>
          <w:spacing w:val="-3"/>
          <w:sz w:val="22"/>
          <w:szCs w:val="22"/>
        </w:rPr>
      </w:pPr>
      <w:r w:rsidRPr="00D146F2">
        <w:rPr>
          <w:rFonts w:asciiTheme="majorHAnsi" w:hAnsiTheme="majorHAnsi" w:cstheme="majorHAnsi"/>
          <w:b/>
          <w:spacing w:val="-3"/>
          <w:sz w:val="22"/>
          <w:szCs w:val="22"/>
        </w:rPr>
        <w:t>2012</w:t>
      </w:r>
    </w:p>
    <w:p w14:paraId="2C8458EC" w14:textId="5C1458B8" w:rsidR="00150428" w:rsidRPr="00D146F2" w:rsidRDefault="00150428" w:rsidP="008C05F6">
      <w:pPr>
        <w:tabs>
          <w:tab w:val="left" w:pos="851"/>
          <w:tab w:val="left" w:pos="1701"/>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Bescherming van onroerend en archeologisch erfgoed, in: Inge C. Van der Vlies m.m.v. Arthur Salomons, </w:t>
      </w:r>
      <w:r w:rsidRPr="00D146F2">
        <w:rPr>
          <w:rFonts w:asciiTheme="majorHAnsi" w:hAnsiTheme="majorHAnsi" w:cstheme="majorHAnsi"/>
          <w:i/>
          <w:spacing w:val="-3"/>
          <w:sz w:val="22"/>
          <w:szCs w:val="22"/>
        </w:rPr>
        <w:t>Kunst, recht en beleid</w:t>
      </w:r>
      <w:r w:rsidRPr="00D146F2">
        <w:rPr>
          <w:rFonts w:asciiTheme="majorHAnsi" w:hAnsiTheme="majorHAnsi" w:cstheme="majorHAnsi"/>
          <w:spacing w:val="-3"/>
          <w:sz w:val="22"/>
          <w:szCs w:val="22"/>
        </w:rPr>
        <w:t xml:space="preserve"> (2de druk; Boom Juridische uitgevers, Den Haag 2012), </w:t>
      </w:r>
      <w:r w:rsidR="00AB6887" w:rsidRPr="00D146F2">
        <w:rPr>
          <w:rFonts w:asciiTheme="majorHAnsi" w:hAnsiTheme="majorHAnsi" w:cstheme="majorHAnsi"/>
          <w:spacing w:val="-3"/>
          <w:sz w:val="22"/>
          <w:szCs w:val="22"/>
        </w:rPr>
        <w:t>§</w:t>
      </w:r>
      <w:r w:rsidRPr="00D146F2">
        <w:rPr>
          <w:rFonts w:asciiTheme="majorHAnsi" w:hAnsiTheme="majorHAnsi" w:cstheme="majorHAnsi"/>
          <w:spacing w:val="-3"/>
          <w:sz w:val="22"/>
          <w:szCs w:val="22"/>
        </w:rPr>
        <w:t xml:space="preserve"> 4.8,</w:t>
      </w:r>
      <w:r w:rsidR="00CF3262" w:rsidRPr="00D146F2">
        <w:rPr>
          <w:rFonts w:asciiTheme="majorHAnsi" w:hAnsiTheme="majorHAnsi" w:cstheme="majorHAnsi"/>
          <w:spacing w:val="-3"/>
          <w:sz w:val="22"/>
          <w:szCs w:val="22"/>
        </w:rPr>
        <w:t xml:space="preserve"> </w:t>
      </w:r>
      <w:r w:rsidRPr="00D146F2">
        <w:rPr>
          <w:rFonts w:asciiTheme="majorHAnsi" w:hAnsiTheme="majorHAnsi" w:cstheme="majorHAnsi"/>
          <w:spacing w:val="-3"/>
          <w:sz w:val="22"/>
          <w:szCs w:val="22"/>
        </w:rPr>
        <w:t>146-165</w:t>
      </w:r>
    </w:p>
    <w:p w14:paraId="6C542A1A" w14:textId="77777777" w:rsidR="00BD125F" w:rsidRPr="00D146F2" w:rsidRDefault="00BD125F" w:rsidP="008C05F6">
      <w:pPr>
        <w:tabs>
          <w:tab w:val="left" w:pos="1701"/>
        </w:tabs>
        <w:jc w:val="both"/>
        <w:rPr>
          <w:rFonts w:asciiTheme="majorHAnsi" w:hAnsiTheme="majorHAnsi" w:cstheme="majorHAnsi"/>
          <w:sz w:val="22"/>
          <w:szCs w:val="22"/>
        </w:rPr>
      </w:pPr>
    </w:p>
    <w:p w14:paraId="73E01583" w14:textId="3F4CF260" w:rsidR="000F039A" w:rsidRPr="00D146F2" w:rsidRDefault="000F039A" w:rsidP="008C05F6">
      <w:pPr>
        <w:tabs>
          <w:tab w:val="left" w:pos="1701"/>
        </w:tabs>
        <w:jc w:val="both"/>
        <w:rPr>
          <w:rFonts w:asciiTheme="majorHAnsi" w:hAnsiTheme="majorHAnsi" w:cstheme="majorHAnsi"/>
          <w:sz w:val="22"/>
          <w:szCs w:val="22"/>
        </w:rPr>
      </w:pPr>
      <w:r w:rsidRPr="00D146F2">
        <w:rPr>
          <w:rFonts w:asciiTheme="majorHAnsi" w:hAnsiTheme="majorHAnsi" w:cstheme="majorHAnsi"/>
          <w:sz w:val="22"/>
          <w:szCs w:val="22"/>
        </w:rPr>
        <w:t>Nogmaals art. 3:105 BW: is een verbergende dief bezitter, houder of ‘gebrekkig bezitter</w:t>
      </w:r>
      <w:proofErr w:type="gramStart"/>
      <w:r w:rsidRPr="00D146F2">
        <w:rPr>
          <w:rFonts w:asciiTheme="majorHAnsi" w:hAnsiTheme="majorHAnsi" w:cstheme="majorHAnsi"/>
          <w:sz w:val="22"/>
          <w:szCs w:val="22"/>
        </w:rPr>
        <w:t>’?,</w:t>
      </w:r>
      <w:proofErr w:type="gramEnd"/>
      <w:r w:rsidRPr="00D146F2">
        <w:rPr>
          <w:rFonts w:asciiTheme="majorHAnsi" w:hAnsiTheme="majorHAnsi" w:cstheme="majorHAnsi"/>
          <w:sz w:val="22"/>
          <w:szCs w:val="22"/>
        </w:rPr>
        <w:t xml:space="preserve"> </w:t>
      </w:r>
      <w:r w:rsidRPr="00D146F2">
        <w:rPr>
          <w:rFonts w:asciiTheme="majorHAnsi" w:hAnsiTheme="majorHAnsi" w:cstheme="majorHAnsi"/>
          <w:i/>
          <w:sz w:val="22"/>
          <w:szCs w:val="22"/>
        </w:rPr>
        <w:t>WPNR</w:t>
      </w:r>
      <w:r w:rsidR="00CF3262" w:rsidRPr="00D146F2">
        <w:rPr>
          <w:rFonts w:asciiTheme="majorHAnsi" w:hAnsiTheme="majorHAnsi" w:cstheme="majorHAnsi"/>
          <w:i/>
          <w:sz w:val="22"/>
          <w:szCs w:val="22"/>
        </w:rPr>
        <w:t xml:space="preserve"> </w:t>
      </w:r>
      <w:r w:rsidRPr="00D146F2">
        <w:rPr>
          <w:rFonts w:asciiTheme="majorHAnsi" w:hAnsiTheme="majorHAnsi" w:cstheme="majorHAnsi"/>
          <w:sz w:val="22"/>
          <w:szCs w:val="22"/>
        </w:rPr>
        <w:t>6921 (2012), 199-205</w:t>
      </w:r>
    </w:p>
    <w:p w14:paraId="76A63C58" w14:textId="77777777" w:rsidR="00A04BB1" w:rsidRPr="00D146F2" w:rsidRDefault="00A04BB1" w:rsidP="008C05F6">
      <w:pPr>
        <w:tabs>
          <w:tab w:val="left" w:pos="1701"/>
        </w:tabs>
        <w:jc w:val="both"/>
        <w:rPr>
          <w:rFonts w:asciiTheme="majorHAnsi" w:hAnsiTheme="majorHAnsi" w:cstheme="majorHAnsi"/>
          <w:sz w:val="22"/>
          <w:szCs w:val="22"/>
        </w:rPr>
      </w:pPr>
    </w:p>
    <w:p w14:paraId="7E7F2A9B" w14:textId="0A97C05B" w:rsidR="000F039A" w:rsidRPr="00D146F2" w:rsidRDefault="00A04BB1" w:rsidP="008C05F6">
      <w:pPr>
        <w:tabs>
          <w:tab w:val="left" w:pos="1701"/>
        </w:tabs>
        <w:jc w:val="both"/>
        <w:rPr>
          <w:rFonts w:asciiTheme="majorHAnsi" w:hAnsiTheme="majorHAnsi" w:cstheme="majorHAnsi"/>
          <w:spacing w:val="-3"/>
          <w:sz w:val="22"/>
          <w:szCs w:val="22"/>
          <w:lang w:val="en-US"/>
        </w:rPr>
      </w:pPr>
      <w:proofErr w:type="spellStart"/>
      <w:r w:rsidRPr="00D146F2">
        <w:rPr>
          <w:rFonts w:asciiTheme="majorHAnsi" w:hAnsiTheme="majorHAnsi" w:cstheme="majorHAnsi"/>
          <w:sz w:val="22"/>
          <w:szCs w:val="22"/>
          <w:lang w:val="en-US"/>
        </w:rPr>
        <w:lastRenderedPageBreak/>
        <w:t>Sjef</w:t>
      </w:r>
      <w:proofErr w:type="spellEnd"/>
      <w:r w:rsidRPr="00D146F2">
        <w:rPr>
          <w:rFonts w:asciiTheme="majorHAnsi" w:hAnsiTheme="majorHAnsi" w:cstheme="majorHAnsi"/>
          <w:sz w:val="22"/>
          <w:szCs w:val="22"/>
          <w:lang w:val="en-US"/>
        </w:rPr>
        <w:t xml:space="preserve"> van Erp, Arthur Salomons </w:t>
      </w:r>
      <w:proofErr w:type="spellStart"/>
      <w:r w:rsidRPr="00D146F2">
        <w:rPr>
          <w:rFonts w:asciiTheme="majorHAnsi" w:hAnsiTheme="majorHAnsi" w:cstheme="majorHAnsi"/>
          <w:sz w:val="22"/>
          <w:szCs w:val="22"/>
          <w:lang w:val="en-US"/>
        </w:rPr>
        <w:t>en</w:t>
      </w:r>
      <w:proofErr w:type="spellEnd"/>
      <w:r w:rsidRPr="00D146F2">
        <w:rPr>
          <w:rFonts w:asciiTheme="majorHAnsi" w:hAnsiTheme="majorHAnsi" w:cstheme="majorHAnsi"/>
          <w:sz w:val="22"/>
          <w:szCs w:val="22"/>
          <w:lang w:val="en-US"/>
        </w:rPr>
        <w:t xml:space="preserve"> Bram </w:t>
      </w:r>
      <w:proofErr w:type="spellStart"/>
      <w:r w:rsidRPr="00D146F2">
        <w:rPr>
          <w:rFonts w:asciiTheme="majorHAnsi" w:hAnsiTheme="majorHAnsi" w:cstheme="majorHAnsi"/>
          <w:sz w:val="22"/>
          <w:szCs w:val="22"/>
          <w:lang w:val="en-US"/>
        </w:rPr>
        <w:t>Akkermans</w:t>
      </w:r>
      <w:proofErr w:type="spellEnd"/>
      <w:r w:rsidRPr="00D146F2">
        <w:rPr>
          <w:rFonts w:asciiTheme="majorHAnsi" w:hAnsiTheme="majorHAnsi" w:cstheme="majorHAnsi"/>
          <w:sz w:val="22"/>
          <w:szCs w:val="22"/>
          <w:lang w:val="en-US"/>
        </w:rPr>
        <w:t xml:space="preserve"> (red.)</w:t>
      </w:r>
      <w:r w:rsidRPr="00D146F2">
        <w:rPr>
          <w:rFonts w:asciiTheme="majorHAnsi" w:hAnsiTheme="majorHAnsi" w:cstheme="majorHAnsi"/>
          <w:i/>
          <w:sz w:val="22"/>
          <w:szCs w:val="22"/>
          <w:lang w:val="en-US"/>
        </w:rPr>
        <w:t xml:space="preserve">, The Future of European Property Law </w:t>
      </w:r>
      <w:r w:rsidRPr="00D146F2">
        <w:rPr>
          <w:rFonts w:asciiTheme="majorHAnsi" w:hAnsiTheme="majorHAnsi" w:cstheme="majorHAnsi"/>
          <w:sz w:val="22"/>
          <w:szCs w:val="22"/>
          <w:lang w:val="en-US"/>
        </w:rPr>
        <w:t xml:space="preserve">(Sellier </w:t>
      </w:r>
      <w:proofErr w:type="spellStart"/>
      <w:r w:rsidRPr="00D146F2">
        <w:rPr>
          <w:rFonts w:asciiTheme="majorHAnsi" w:hAnsiTheme="majorHAnsi" w:cstheme="majorHAnsi"/>
          <w:sz w:val="22"/>
          <w:szCs w:val="22"/>
          <w:lang w:val="en-US"/>
        </w:rPr>
        <w:t>european</w:t>
      </w:r>
      <w:proofErr w:type="spellEnd"/>
      <w:r w:rsidRPr="00D146F2">
        <w:rPr>
          <w:rFonts w:asciiTheme="majorHAnsi" w:hAnsiTheme="majorHAnsi" w:cstheme="majorHAnsi"/>
          <w:sz w:val="22"/>
          <w:szCs w:val="22"/>
          <w:lang w:val="en-US"/>
        </w:rPr>
        <w:t xml:space="preserve"> law publishers: München 2012)</w:t>
      </w:r>
    </w:p>
    <w:p w14:paraId="7E4326CF" w14:textId="77777777" w:rsidR="00EC1968" w:rsidRPr="00D146F2" w:rsidRDefault="00EC1968" w:rsidP="008C05F6">
      <w:pPr>
        <w:tabs>
          <w:tab w:val="left" w:pos="1701"/>
        </w:tabs>
        <w:ind w:right="-178"/>
        <w:jc w:val="both"/>
        <w:rPr>
          <w:rFonts w:asciiTheme="majorHAnsi" w:hAnsiTheme="majorHAnsi" w:cstheme="majorHAnsi"/>
          <w:sz w:val="22"/>
          <w:szCs w:val="22"/>
          <w:lang w:val="en-US"/>
        </w:rPr>
      </w:pPr>
    </w:p>
    <w:p w14:paraId="7644389B" w14:textId="77777777" w:rsidR="00C83EC5" w:rsidRPr="00D146F2" w:rsidRDefault="00B875F5" w:rsidP="008C05F6">
      <w:pPr>
        <w:tabs>
          <w:tab w:val="left" w:pos="851"/>
        </w:tabs>
        <w:rPr>
          <w:rFonts w:asciiTheme="majorHAnsi" w:hAnsiTheme="majorHAnsi" w:cstheme="majorHAnsi"/>
          <w:spacing w:val="-3"/>
          <w:sz w:val="22"/>
          <w:szCs w:val="22"/>
        </w:rPr>
      </w:pPr>
      <w:r w:rsidRPr="00D146F2">
        <w:rPr>
          <w:rFonts w:asciiTheme="majorHAnsi" w:hAnsiTheme="majorHAnsi" w:cstheme="majorHAnsi"/>
          <w:b/>
          <w:spacing w:val="-3"/>
          <w:sz w:val="22"/>
          <w:szCs w:val="22"/>
        </w:rPr>
        <w:t>2013</w:t>
      </w:r>
    </w:p>
    <w:p w14:paraId="7134D054" w14:textId="3271327E" w:rsidR="00B875F5" w:rsidRPr="00D146F2" w:rsidRDefault="00B875F5" w:rsidP="008C05F6">
      <w:pPr>
        <w:tabs>
          <w:tab w:val="left" w:pos="851"/>
        </w:tabs>
        <w:rPr>
          <w:rFonts w:asciiTheme="majorHAnsi" w:hAnsiTheme="majorHAnsi" w:cstheme="majorHAnsi"/>
          <w:sz w:val="22"/>
          <w:szCs w:val="22"/>
        </w:rPr>
      </w:pPr>
      <w:r w:rsidRPr="00D146F2">
        <w:rPr>
          <w:rFonts w:asciiTheme="majorHAnsi" w:hAnsiTheme="majorHAnsi" w:cstheme="majorHAnsi"/>
          <w:sz w:val="22"/>
          <w:szCs w:val="22"/>
        </w:rPr>
        <w:t xml:space="preserve">De wetshistorische wortels van ons stille pandrecht. Waardoor verloor Meijers de slag om het </w:t>
      </w:r>
      <w:proofErr w:type="gramStart"/>
      <w:r w:rsidRPr="00D146F2">
        <w:rPr>
          <w:rFonts w:asciiTheme="majorHAnsi" w:hAnsiTheme="majorHAnsi" w:cstheme="majorHAnsi"/>
          <w:sz w:val="22"/>
          <w:szCs w:val="22"/>
        </w:rPr>
        <w:t>registerpand?</w:t>
      </w:r>
      <w:r w:rsidR="00DB2D3B" w:rsidRPr="00D146F2">
        <w:rPr>
          <w:rFonts w:asciiTheme="majorHAnsi" w:hAnsiTheme="majorHAnsi" w:cstheme="majorHAnsi"/>
          <w:sz w:val="22"/>
          <w:szCs w:val="22"/>
        </w:rPr>
        <w:t>,</w:t>
      </w:r>
      <w:proofErr w:type="gramEnd"/>
      <w:r w:rsidR="00DB2D3B" w:rsidRPr="00D146F2">
        <w:rPr>
          <w:rFonts w:asciiTheme="majorHAnsi" w:hAnsiTheme="majorHAnsi" w:cstheme="majorHAnsi"/>
          <w:sz w:val="22"/>
          <w:szCs w:val="22"/>
        </w:rPr>
        <w:t xml:space="preserve"> </w:t>
      </w:r>
      <w:proofErr w:type="spellStart"/>
      <w:r w:rsidR="00E446FC">
        <w:rPr>
          <w:rFonts w:asciiTheme="majorHAnsi" w:hAnsiTheme="majorHAnsi" w:cstheme="majorHAnsi"/>
          <w:i/>
          <w:sz w:val="22"/>
          <w:szCs w:val="22"/>
        </w:rPr>
        <w:t>AAe</w:t>
      </w:r>
      <w:proofErr w:type="spellEnd"/>
      <w:r w:rsidR="00461DF9" w:rsidRPr="00D146F2">
        <w:rPr>
          <w:rFonts w:asciiTheme="majorHAnsi" w:hAnsiTheme="majorHAnsi" w:cstheme="majorHAnsi"/>
          <w:sz w:val="22"/>
          <w:szCs w:val="22"/>
        </w:rPr>
        <w:t xml:space="preserve"> april 2013, 319-325</w:t>
      </w:r>
    </w:p>
    <w:p w14:paraId="32752545" w14:textId="77777777" w:rsidR="00536AC6" w:rsidRPr="00D146F2" w:rsidRDefault="00536AC6" w:rsidP="008C05F6">
      <w:pPr>
        <w:tabs>
          <w:tab w:val="left" w:pos="1701"/>
        </w:tabs>
        <w:ind w:right="-178"/>
        <w:jc w:val="both"/>
        <w:rPr>
          <w:rFonts w:asciiTheme="majorHAnsi" w:hAnsiTheme="majorHAnsi" w:cstheme="majorHAnsi"/>
          <w:sz w:val="22"/>
          <w:szCs w:val="22"/>
        </w:rPr>
      </w:pPr>
    </w:p>
    <w:p w14:paraId="7C1E5378" w14:textId="7EDE73B5" w:rsidR="00536AC6" w:rsidRPr="00D146F2" w:rsidRDefault="00536AC6" w:rsidP="008C05F6">
      <w:pPr>
        <w:tabs>
          <w:tab w:val="left" w:pos="1701"/>
        </w:tabs>
        <w:ind w:right="-178"/>
        <w:jc w:val="both"/>
        <w:rPr>
          <w:rFonts w:asciiTheme="majorHAnsi" w:hAnsiTheme="majorHAnsi" w:cstheme="majorHAnsi"/>
          <w:i/>
          <w:sz w:val="22"/>
          <w:szCs w:val="22"/>
          <w:lang w:val="en-US"/>
        </w:rPr>
      </w:pPr>
      <w:r w:rsidRPr="00D146F2">
        <w:rPr>
          <w:rFonts w:asciiTheme="majorHAnsi" w:hAnsiTheme="majorHAnsi" w:cstheme="majorHAnsi"/>
          <w:sz w:val="22"/>
          <w:szCs w:val="22"/>
          <w:lang w:val="en-GB"/>
        </w:rPr>
        <w:t>Comparative law and the quest for optimal rules on the transfer of movables</w:t>
      </w:r>
      <w:r w:rsidRPr="00D146F2">
        <w:rPr>
          <w:rStyle w:val="Voetnootmarkering"/>
          <w:rFonts w:asciiTheme="majorHAnsi" w:hAnsiTheme="majorHAnsi" w:cstheme="majorHAnsi"/>
          <w:sz w:val="22"/>
          <w:szCs w:val="22"/>
          <w:lang w:val="en-GB"/>
        </w:rPr>
        <w:t xml:space="preserve"> </w:t>
      </w:r>
      <w:r w:rsidRPr="00D146F2">
        <w:rPr>
          <w:rFonts w:asciiTheme="majorHAnsi" w:hAnsiTheme="majorHAnsi" w:cstheme="majorHAnsi"/>
          <w:sz w:val="22"/>
          <w:szCs w:val="22"/>
          <w:lang w:val="en-GB"/>
        </w:rPr>
        <w:t xml:space="preserve">, </w:t>
      </w:r>
      <w:r w:rsidR="00406E40" w:rsidRPr="00406E40">
        <w:rPr>
          <w:rFonts w:asciiTheme="majorHAnsi" w:hAnsiTheme="majorHAnsi" w:cstheme="majorHAnsi"/>
          <w:i/>
          <w:spacing w:val="-3"/>
          <w:sz w:val="22"/>
          <w:szCs w:val="22"/>
          <w:lang w:val="en-GB"/>
        </w:rPr>
        <w:t>European Property Law Journal</w:t>
      </w:r>
      <w:r w:rsidR="00406E40" w:rsidRPr="00D146F2">
        <w:rPr>
          <w:rFonts w:asciiTheme="majorHAnsi" w:hAnsiTheme="majorHAnsi" w:cstheme="majorHAnsi"/>
          <w:spacing w:val="-3"/>
          <w:sz w:val="22"/>
          <w:szCs w:val="22"/>
          <w:lang w:val="en-GB"/>
        </w:rPr>
        <w:t xml:space="preserve"> </w:t>
      </w:r>
      <w:r w:rsidRPr="00D146F2">
        <w:rPr>
          <w:rFonts w:asciiTheme="majorHAnsi" w:hAnsiTheme="majorHAnsi" w:cstheme="majorHAnsi"/>
          <w:sz w:val="22"/>
          <w:szCs w:val="22"/>
          <w:lang w:val="en-GB"/>
        </w:rPr>
        <w:t>2(1) (2013), 54-72</w:t>
      </w:r>
    </w:p>
    <w:p w14:paraId="5C37370A" w14:textId="77777777" w:rsidR="00DB2D3B" w:rsidRPr="00D146F2" w:rsidRDefault="00DB2D3B" w:rsidP="008C05F6">
      <w:pPr>
        <w:tabs>
          <w:tab w:val="left" w:pos="851"/>
        </w:tabs>
        <w:rPr>
          <w:rFonts w:asciiTheme="majorHAnsi" w:hAnsiTheme="majorHAnsi" w:cstheme="majorHAnsi"/>
          <w:sz w:val="22"/>
          <w:szCs w:val="22"/>
          <w:lang w:val="en-US"/>
        </w:rPr>
      </w:pPr>
    </w:p>
    <w:p w14:paraId="0FF24330" w14:textId="185EEE86" w:rsidR="00DB2D3B" w:rsidRPr="00D146F2" w:rsidRDefault="00DB2D3B" w:rsidP="008C05F6">
      <w:pPr>
        <w:ind w:right="-347"/>
        <w:rPr>
          <w:rFonts w:asciiTheme="majorHAnsi" w:hAnsiTheme="majorHAnsi" w:cstheme="majorHAnsi"/>
          <w:sz w:val="22"/>
          <w:szCs w:val="22"/>
        </w:rPr>
      </w:pPr>
      <w:r w:rsidRPr="00D146F2">
        <w:rPr>
          <w:rFonts w:asciiTheme="majorHAnsi" w:hAnsiTheme="majorHAnsi" w:cstheme="majorHAnsi"/>
          <w:sz w:val="22"/>
          <w:szCs w:val="22"/>
        </w:rPr>
        <w:t xml:space="preserve">Kamervragen over art. 3:105 BW en de ‘verbergende dief’. Leidt het verbergen van gestolen zaken tot verlenging van de verjaring van de revindicatie op grond van art. 3:321 lid 1 onder f </w:t>
      </w:r>
      <w:proofErr w:type="gramStart"/>
      <w:r w:rsidRPr="00D146F2">
        <w:rPr>
          <w:rFonts w:asciiTheme="majorHAnsi" w:hAnsiTheme="majorHAnsi" w:cstheme="majorHAnsi"/>
          <w:sz w:val="22"/>
          <w:szCs w:val="22"/>
        </w:rPr>
        <w:t>BW?,</w:t>
      </w:r>
      <w:proofErr w:type="gramEnd"/>
      <w:r w:rsidRPr="00D146F2">
        <w:rPr>
          <w:rFonts w:asciiTheme="majorHAnsi" w:hAnsiTheme="majorHAnsi" w:cstheme="majorHAnsi"/>
          <w:sz w:val="22"/>
          <w:szCs w:val="22"/>
        </w:rPr>
        <w:t xml:space="preserve"> </w:t>
      </w:r>
      <w:r w:rsidRPr="00D146F2">
        <w:rPr>
          <w:rFonts w:asciiTheme="majorHAnsi" w:hAnsiTheme="majorHAnsi" w:cstheme="majorHAnsi"/>
          <w:i/>
          <w:sz w:val="22"/>
          <w:szCs w:val="22"/>
        </w:rPr>
        <w:t>WPNR</w:t>
      </w:r>
      <w:r w:rsidR="004D226E" w:rsidRPr="00D146F2">
        <w:rPr>
          <w:rFonts w:asciiTheme="majorHAnsi" w:hAnsiTheme="majorHAnsi" w:cstheme="majorHAnsi"/>
          <w:sz w:val="22"/>
          <w:szCs w:val="22"/>
        </w:rPr>
        <w:t xml:space="preserve"> 6971 (2013), 285-286</w:t>
      </w:r>
    </w:p>
    <w:p w14:paraId="489108D0" w14:textId="77777777" w:rsidR="00DB2D3B" w:rsidRPr="00D146F2" w:rsidRDefault="00DB2D3B" w:rsidP="008C05F6">
      <w:pPr>
        <w:tabs>
          <w:tab w:val="left" w:pos="851"/>
        </w:tabs>
        <w:rPr>
          <w:rFonts w:asciiTheme="majorHAnsi" w:hAnsiTheme="majorHAnsi" w:cstheme="majorHAnsi"/>
          <w:sz w:val="22"/>
          <w:szCs w:val="22"/>
        </w:rPr>
      </w:pPr>
    </w:p>
    <w:p w14:paraId="17507B03" w14:textId="0DB088CB" w:rsidR="004D226E" w:rsidRPr="00D146F2" w:rsidRDefault="004D226E" w:rsidP="008C05F6">
      <w:pPr>
        <w:jc w:val="both"/>
        <w:rPr>
          <w:rFonts w:asciiTheme="majorHAnsi" w:hAnsiTheme="majorHAnsi" w:cstheme="majorHAnsi"/>
          <w:sz w:val="22"/>
          <w:szCs w:val="22"/>
        </w:rPr>
      </w:pPr>
      <w:r w:rsidRPr="00D146F2">
        <w:rPr>
          <w:rFonts w:asciiTheme="majorHAnsi" w:hAnsiTheme="majorHAnsi" w:cstheme="majorHAnsi"/>
          <w:sz w:val="22"/>
          <w:szCs w:val="22"/>
        </w:rPr>
        <w:t xml:space="preserve">Goederenrechtelijke aspecten van de voorgestelde wettelijke regels inzake pandbeleningen, </w:t>
      </w:r>
      <w:r w:rsidRPr="00D146F2">
        <w:rPr>
          <w:rFonts w:asciiTheme="majorHAnsi" w:hAnsiTheme="majorHAnsi" w:cstheme="majorHAnsi"/>
          <w:i/>
          <w:sz w:val="22"/>
          <w:szCs w:val="22"/>
        </w:rPr>
        <w:t>WPNR</w:t>
      </w:r>
      <w:r w:rsidR="00A3376B" w:rsidRPr="00D146F2">
        <w:rPr>
          <w:rFonts w:asciiTheme="majorHAnsi" w:hAnsiTheme="majorHAnsi" w:cstheme="majorHAnsi"/>
          <w:sz w:val="22"/>
          <w:szCs w:val="22"/>
        </w:rPr>
        <w:t xml:space="preserve"> 6986 (2013), 653-655 </w:t>
      </w:r>
    </w:p>
    <w:p w14:paraId="058BF111" w14:textId="77777777" w:rsidR="004D226E" w:rsidRPr="00D146F2" w:rsidRDefault="004D226E" w:rsidP="008C05F6">
      <w:pPr>
        <w:tabs>
          <w:tab w:val="left" w:pos="851"/>
        </w:tabs>
        <w:rPr>
          <w:rFonts w:asciiTheme="majorHAnsi" w:hAnsiTheme="majorHAnsi" w:cstheme="majorHAnsi"/>
          <w:sz w:val="22"/>
          <w:szCs w:val="22"/>
        </w:rPr>
      </w:pPr>
    </w:p>
    <w:p w14:paraId="194EB83B" w14:textId="28190FBE" w:rsidR="00C83EC5" w:rsidRPr="00D146F2" w:rsidRDefault="00C83EC5" w:rsidP="008C05F6">
      <w:pPr>
        <w:tabs>
          <w:tab w:val="left" w:pos="851"/>
        </w:tabs>
        <w:rPr>
          <w:rFonts w:asciiTheme="majorHAnsi" w:hAnsiTheme="majorHAnsi" w:cstheme="majorHAnsi"/>
          <w:sz w:val="22"/>
          <w:szCs w:val="22"/>
        </w:rPr>
      </w:pPr>
      <w:r w:rsidRPr="00D146F2">
        <w:rPr>
          <w:rFonts w:asciiTheme="majorHAnsi" w:hAnsiTheme="majorHAnsi" w:cstheme="majorHAnsi"/>
          <w:sz w:val="22"/>
          <w:szCs w:val="22"/>
        </w:rPr>
        <w:t xml:space="preserve">Ten geleide, </w:t>
      </w:r>
      <w:r w:rsidRPr="00D146F2">
        <w:rPr>
          <w:rFonts w:asciiTheme="majorHAnsi" w:hAnsiTheme="majorHAnsi" w:cstheme="majorHAnsi"/>
          <w:i/>
          <w:sz w:val="22"/>
          <w:szCs w:val="22"/>
        </w:rPr>
        <w:t>Nederlands tijdschrift voor Handelsrecht</w:t>
      </w:r>
      <w:r w:rsidR="00CA35AD" w:rsidRPr="00D146F2">
        <w:rPr>
          <w:rFonts w:asciiTheme="majorHAnsi" w:hAnsiTheme="majorHAnsi" w:cstheme="majorHAnsi"/>
          <w:i/>
          <w:sz w:val="22"/>
          <w:szCs w:val="22"/>
        </w:rPr>
        <w:t xml:space="preserve"> </w:t>
      </w:r>
      <w:r w:rsidR="00CA35AD" w:rsidRPr="00D146F2">
        <w:rPr>
          <w:rFonts w:asciiTheme="majorHAnsi" w:hAnsiTheme="majorHAnsi" w:cstheme="majorHAnsi"/>
          <w:sz w:val="22"/>
          <w:szCs w:val="22"/>
        </w:rPr>
        <w:t>2013-2</w:t>
      </w:r>
      <w:r w:rsidRPr="00D146F2">
        <w:rPr>
          <w:rFonts w:asciiTheme="majorHAnsi" w:hAnsiTheme="majorHAnsi" w:cstheme="majorHAnsi"/>
          <w:i/>
          <w:sz w:val="22"/>
          <w:szCs w:val="22"/>
        </w:rPr>
        <w:t xml:space="preserve"> </w:t>
      </w:r>
      <w:r w:rsidR="00CA35AD" w:rsidRPr="00D146F2">
        <w:rPr>
          <w:rFonts w:asciiTheme="majorHAnsi" w:hAnsiTheme="majorHAnsi" w:cstheme="majorHAnsi"/>
          <w:sz w:val="22"/>
          <w:szCs w:val="22"/>
        </w:rPr>
        <w:t>(b</w:t>
      </w:r>
      <w:r w:rsidRPr="00D146F2">
        <w:rPr>
          <w:rFonts w:asciiTheme="majorHAnsi" w:hAnsiTheme="majorHAnsi" w:cstheme="majorHAnsi"/>
          <w:sz w:val="22"/>
          <w:szCs w:val="22"/>
        </w:rPr>
        <w:t xml:space="preserve">ijzonder nummer over het NTHR-symposium </w:t>
      </w:r>
      <w:r w:rsidR="00CA35AD" w:rsidRPr="00D146F2">
        <w:rPr>
          <w:rFonts w:asciiTheme="majorHAnsi" w:hAnsiTheme="majorHAnsi" w:cstheme="majorHAnsi"/>
          <w:sz w:val="22"/>
          <w:szCs w:val="22"/>
        </w:rPr>
        <w:t xml:space="preserve">‘Ontwikkelingen in de internationale financieringspraktijk’ van 12 april </w:t>
      </w:r>
      <w:r w:rsidRPr="00D146F2">
        <w:rPr>
          <w:rFonts w:asciiTheme="majorHAnsi" w:hAnsiTheme="majorHAnsi" w:cstheme="majorHAnsi"/>
          <w:sz w:val="22"/>
          <w:szCs w:val="22"/>
        </w:rPr>
        <w:t>2013)</w:t>
      </w:r>
      <w:r w:rsidR="00E63308" w:rsidRPr="00D146F2">
        <w:rPr>
          <w:rFonts w:asciiTheme="majorHAnsi" w:hAnsiTheme="majorHAnsi" w:cstheme="majorHAnsi"/>
          <w:sz w:val="22"/>
          <w:szCs w:val="22"/>
        </w:rPr>
        <w:t>,</w:t>
      </w:r>
      <w:r w:rsidR="00CF3262" w:rsidRPr="00D146F2">
        <w:rPr>
          <w:rFonts w:asciiTheme="majorHAnsi" w:hAnsiTheme="majorHAnsi" w:cstheme="majorHAnsi"/>
          <w:sz w:val="22"/>
          <w:szCs w:val="22"/>
        </w:rPr>
        <w:t xml:space="preserve"> </w:t>
      </w:r>
      <w:r w:rsidR="00CA35AD" w:rsidRPr="00D146F2">
        <w:rPr>
          <w:rFonts w:asciiTheme="majorHAnsi" w:hAnsiTheme="majorHAnsi" w:cstheme="majorHAnsi"/>
          <w:sz w:val="22"/>
          <w:szCs w:val="22"/>
        </w:rPr>
        <w:t>58-59</w:t>
      </w:r>
    </w:p>
    <w:p w14:paraId="204CD067" w14:textId="77777777" w:rsidR="00B85340" w:rsidRPr="00D146F2" w:rsidRDefault="00B85340" w:rsidP="008C05F6">
      <w:pPr>
        <w:tabs>
          <w:tab w:val="left" w:pos="851"/>
        </w:tabs>
        <w:rPr>
          <w:rFonts w:asciiTheme="majorHAnsi" w:hAnsiTheme="majorHAnsi" w:cstheme="majorHAnsi"/>
          <w:sz w:val="22"/>
          <w:szCs w:val="22"/>
        </w:rPr>
      </w:pPr>
    </w:p>
    <w:p w14:paraId="413231E6" w14:textId="0232EA79" w:rsidR="00B85340" w:rsidRPr="00D146F2" w:rsidRDefault="00B85340" w:rsidP="008C05F6">
      <w:pPr>
        <w:tabs>
          <w:tab w:val="left" w:pos="1701"/>
        </w:tabs>
        <w:jc w:val="both"/>
        <w:rPr>
          <w:rFonts w:asciiTheme="majorHAnsi" w:hAnsiTheme="majorHAnsi" w:cstheme="majorHAnsi"/>
          <w:sz w:val="22"/>
          <w:szCs w:val="22"/>
          <w:lang w:val="en-US"/>
        </w:rPr>
      </w:pPr>
      <w:r w:rsidRPr="00D146F2">
        <w:rPr>
          <w:rFonts w:asciiTheme="majorHAnsi" w:hAnsiTheme="majorHAnsi" w:cstheme="majorHAnsi"/>
          <w:sz w:val="22"/>
          <w:szCs w:val="22"/>
          <w:lang w:val="en-US"/>
        </w:rPr>
        <w:t xml:space="preserve">The </w:t>
      </w:r>
      <w:r w:rsidR="00937D7D" w:rsidRPr="00D146F2">
        <w:rPr>
          <w:rFonts w:asciiTheme="majorHAnsi" w:hAnsiTheme="majorHAnsi" w:cstheme="majorHAnsi"/>
          <w:sz w:val="22"/>
          <w:szCs w:val="22"/>
          <w:lang w:val="en-US"/>
        </w:rPr>
        <w:t>P</w:t>
      </w:r>
      <w:r w:rsidRPr="00D146F2">
        <w:rPr>
          <w:rFonts w:asciiTheme="majorHAnsi" w:hAnsiTheme="majorHAnsi" w:cstheme="majorHAnsi"/>
          <w:sz w:val="22"/>
          <w:szCs w:val="22"/>
          <w:lang w:val="en-US"/>
        </w:rPr>
        <w:t xml:space="preserve">urpose and </w:t>
      </w:r>
      <w:r w:rsidR="00937D7D" w:rsidRPr="00D146F2">
        <w:rPr>
          <w:rFonts w:asciiTheme="majorHAnsi" w:hAnsiTheme="majorHAnsi" w:cstheme="majorHAnsi"/>
          <w:sz w:val="22"/>
          <w:szCs w:val="22"/>
          <w:lang w:val="en-US"/>
        </w:rPr>
        <w:t>Coherence of the Rules on G</w:t>
      </w:r>
      <w:r w:rsidRPr="00D146F2">
        <w:rPr>
          <w:rFonts w:asciiTheme="majorHAnsi" w:hAnsiTheme="majorHAnsi" w:cstheme="majorHAnsi"/>
          <w:sz w:val="22"/>
          <w:szCs w:val="22"/>
          <w:lang w:val="en-US"/>
        </w:rPr>
        <w:t xml:space="preserve">ood </w:t>
      </w:r>
      <w:r w:rsidR="00937D7D" w:rsidRPr="00D146F2">
        <w:rPr>
          <w:rFonts w:asciiTheme="majorHAnsi" w:hAnsiTheme="majorHAnsi" w:cstheme="majorHAnsi"/>
          <w:sz w:val="22"/>
          <w:szCs w:val="22"/>
          <w:lang w:val="en-US"/>
        </w:rPr>
        <w:t>F</w:t>
      </w:r>
      <w:r w:rsidRPr="00D146F2">
        <w:rPr>
          <w:rFonts w:asciiTheme="majorHAnsi" w:hAnsiTheme="majorHAnsi" w:cstheme="majorHAnsi"/>
          <w:sz w:val="22"/>
          <w:szCs w:val="22"/>
          <w:lang w:val="en-US"/>
        </w:rPr>
        <w:t xml:space="preserve">aith </w:t>
      </w:r>
      <w:r w:rsidR="00937D7D" w:rsidRPr="00D146F2">
        <w:rPr>
          <w:rFonts w:asciiTheme="majorHAnsi" w:hAnsiTheme="majorHAnsi" w:cstheme="majorHAnsi"/>
          <w:sz w:val="22"/>
          <w:szCs w:val="22"/>
          <w:lang w:val="en-US"/>
        </w:rPr>
        <w:t>A</w:t>
      </w:r>
      <w:r w:rsidRPr="00D146F2">
        <w:rPr>
          <w:rFonts w:asciiTheme="majorHAnsi" w:hAnsiTheme="majorHAnsi" w:cstheme="majorHAnsi"/>
          <w:sz w:val="22"/>
          <w:szCs w:val="22"/>
          <w:lang w:val="en-US"/>
        </w:rPr>
        <w:t xml:space="preserve">cquisition and </w:t>
      </w:r>
      <w:r w:rsidR="00937D7D" w:rsidRPr="00D146F2">
        <w:rPr>
          <w:rFonts w:asciiTheme="majorHAnsi" w:hAnsiTheme="majorHAnsi" w:cstheme="majorHAnsi"/>
          <w:sz w:val="22"/>
          <w:szCs w:val="22"/>
          <w:lang w:val="en-US"/>
        </w:rPr>
        <w:t>Acquisitive P</w:t>
      </w:r>
      <w:r w:rsidRPr="00D146F2">
        <w:rPr>
          <w:rFonts w:asciiTheme="majorHAnsi" w:hAnsiTheme="majorHAnsi" w:cstheme="majorHAnsi"/>
          <w:sz w:val="22"/>
          <w:szCs w:val="22"/>
          <w:lang w:val="en-US"/>
        </w:rPr>
        <w:t xml:space="preserve">rescription in the European </w:t>
      </w:r>
      <w:r w:rsidR="00937D7D" w:rsidRPr="00D146F2">
        <w:rPr>
          <w:rFonts w:asciiTheme="majorHAnsi" w:hAnsiTheme="majorHAnsi" w:cstheme="majorHAnsi"/>
          <w:sz w:val="22"/>
          <w:szCs w:val="22"/>
          <w:lang w:val="en-US"/>
        </w:rPr>
        <w:t>Draft Common Frame of Reference:</w:t>
      </w:r>
      <w:r w:rsidRPr="00D146F2">
        <w:rPr>
          <w:rFonts w:asciiTheme="majorHAnsi" w:hAnsiTheme="majorHAnsi" w:cstheme="majorHAnsi"/>
          <w:sz w:val="22"/>
          <w:szCs w:val="22"/>
          <w:lang w:val="en-US"/>
        </w:rPr>
        <w:t xml:space="preserve"> </w:t>
      </w:r>
      <w:proofErr w:type="gramStart"/>
      <w:r w:rsidR="00937D7D" w:rsidRPr="00D146F2">
        <w:rPr>
          <w:rFonts w:asciiTheme="majorHAnsi" w:hAnsiTheme="majorHAnsi" w:cstheme="majorHAnsi"/>
          <w:sz w:val="22"/>
          <w:szCs w:val="22"/>
          <w:lang w:val="en-US"/>
        </w:rPr>
        <w:t>a</w:t>
      </w:r>
      <w:proofErr w:type="gramEnd"/>
      <w:r w:rsidRPr="00D146F2">
        <w:rPr>
          <w:rFonts w:asciiTheme="majorHAnsi" w:hAnsiTheme="majorHAnsi" w:cstheme="majorHAnsi"/>
          <w:sz w:val="22"/>
          <w:szCs w:val="22"/>
          <w:lang w:val="en-US"/>
        </w:rPr>
        <w:t xml:space="preserve"> </w:t>
      </w:r>
      <w:r w:rsidR="00937D7D" w:rsidRPr="00D146F2">
        <w:rPr>
          <w:rFonts w:asciiTheme="majorHAnsi" w:hAnsiTheme="majorHAnsi" w:cstheme="majorHAnsi"/>
          <w:sz w:val="22"/>
          <w:szCs w:val="22"/>
          <w:lang w:val="en-US"/>
        </w:rPr>
        <w:t>T</w:t>
      </w:r>
      <w:r w:rsidRPr="00D146F2">
        <w:rPr>
          <w:rFonts w:asciiTheme="majorHAnsi" w:hAnsiTheme="majorHAnsi" w:cstheme="majorHAnsi"/>
          <w:sz w:val="22"/>
          <w:szCs w:val="22"/>
          <w:lang w:val="en-US"/>
        </w:rPr>
        <w:t xml:space="preserve">ale of </w:t>
      </w:r>
      <w:r w:rsidR="00937D7D" w:rsidRPr="00D146F2">
        <w:rPr>
          <w:rFonts w:asciiTheme="majorHAnsi" w:hAnsiTheme="majorHAnsi" w:cstheme="majorHAnsi"/>
          <w:sz w:val="22"/>
          <w:szCs w:val="22"/>
          <w:lang w:val="en-US"/>
        </w:rPr>
        <w:t>Two G</w:t>
      </w:r>
      <w:r w:rsidRPr="00D146F2">
        <w:rPr>
          <w:rFonts w:asciiTheme="majorHAnsi" w:hAnsiTheme="majorHAnsi" w:cstheme="majorHAnsi"/>
          <w:sz w:val="22"/>
          <w:szCs w:val="22"/>
          <w:lang w:val="en-US"/>
        </w:rPr>
        <w:t xml:space="preserve">atekeepers, </w:t>
      </w:r>
      <w:r w:rsidR="004C11C9">
        <w:rPr>
          <w:rFonts w:asciiTheme="majorHAnsi" w:hAnsiTheme="majorHAnsi" w:cstheme="majorHAnsi"/>
          <w:i/>
          <w:sz w:val="22"/>
          <w:szCs w:val="22"/>
          <w:lang w:val="en-US"/>
        </w:rPr>
        <w:t>European Review of Private Law</w:t>
      </w:r>
      <w:r w:rsidRPr="00D146F2">
        <w:rPr>
          <w:rFonts w:asciiTheme="majorHAnsi" w:hAnsiTheme="majorHAnsi" w:cstheme="majorHAnsi"/>
          <w:sz w:val="22"/>
          <w:szCs w:val="22"/>
          <w:lang w:val="en-US"/>
        </w:rPr>
        <w:t xml:space="preserve"> </w:t>
      </w:r>
      <w:r w:rsidR="00937D7D" w:rsidRPr="00D146F2">
        <w:rPr>
          <w:rFonts w:asciiTheme="majorHAnsi" w:hAnsiTheme="majorHAnsi" w:cstheme="majorHAnsi"/>
          <w:sz w:val="22"/>
          <w:szCs w:val="22"/>
          <w:lang w:val="en-US"/>
        </w:rPr>
        <w:t>3-2013, 843-862</w:t>
      </w:r>
    </w:p>
    <w:p w14:paraId="6B93431A" w14:textId="77777777" w:rsidR="00447822" w:rsidRPr="00D146F2" w:rsidRDefault="00447822" w:rsidP="008C05F6">
      <w:pPr>
        <w:tabs>
          <w:tab w:val="left" w:pos="1701"/>
        </w:tabs>
        <w:jc w:val="both"/>
        <w:rPr>
          <w:rFonts w:asciiTheme="majorHAnsi" w:hAnsiTheme="majorHAnsi" w:cstheme="majorHAnsi"/>
          <w:spacing w:val="-3"/>
          <w:sz w:val="22"/>
          <w:szCs w:val="22"/>
          <w:lang w:val="en-US"/>
        </w:rPr>
      </w:pPr>
    </w:p>
    <w:p w14:paraId="0B822F50" w14:textId="56C3F88B" w:rsidR="00447822" w:rsidRPr="00D146F2" w:rsidRDefault="00447822" w:rsidP="008C05F6">
      <w:pPr>
        <w:tabs>
          <w:tab w:val="left" w:pos="1701"/>
        </w:tabs>
        <w:jc w:val="both"/>
        <w:rPr>
          <w:rFonts w:asciiTheme="majorHAnsi" w:hAnsiTheme="majorHAnsi" w:cstheme="majorHAnsi"/>
          <w:b/>
          <w:spacing w:val="-3"/>
          <w:sz w:val="22"/>
          <w:szCs w:val="22"/>
        </w:rPr>
      </w:pPr>
      <w:r w:rsidRPr="00D146F2">
        <w:rPr>
          <w:rFonts w:asciiTheme="majorHAnsi" w:hAnsiTheme="majorHAnsi" w:cstheme="majorHAnsi"/>
          <w:b/>
          <w:spacing w:val="-3"/>
          <w:sz w:val="22"/>
          <w:szCs w:val="22"/>
        </w:rPr>
        <w:t>2014</w:t>
      </w:r>
    </w:p>
    <w:p w14:paraId="3722C0A4" w14:textId="5D99EC74" w:rsidR="00447822" w:rsidRPr="00D146F2" w:rsidRDefault="00447822" w:rsidP="008C05F6">
      <w:pPr>
        <w:tabs>
          <w:tab w:val="left" w:pos="851"/>
        </w:tabs>
        <w:rPr>
          <w:rFonts w:asciiTheme="majorHAnsi" w:hAnsiTheme="majorHAnsi" w:cstheme="majorHAnsi"/>
          <w:sz w:val="22"/>
          <w:szCs w:val="22"/>
        </w:rPr>
      </w:pPr>
      <w:r w:rsidRPr="00D146F2">
        <w:rPr>
          <w:rFonts w:asciiTheme="majorHAnsi" w:hAnsiTheme="majorHAnsi" w:cstheme="majorHAnsi"/>
          <w:sz w:val="22"/>
          <w:szCs w:val="22"/>
        </w:rPr>
        <w:t xml:space="preserve">De wetshistorische wortels van ons stille pandrecht. Waardoor verloor Meijers de slag om het </w:t>
      </w:r>
      <w:proofErr w:type="gramStart"/>
      <w:r w:rsidRPr="00D146F2">
        <w:rPr>
          <w:rFonts w:asciiTheme="majorHAnsi" w:hAnsiTheme="majorHAnsi" w:cstheme="majorHAnsi"/>
          <w:sz w:val="22"/>
          <w:szCs w:val="22"/>
        </w:rPr>
        <w:t>registerpand?,</w:t>
      </w:r>
      <w:proofErr w:type="gramEnd"/>
      <w:r w:rsidRPr="00D146F2">
        <w:rPr>
          <w:rFonts w:asciiTheme="majorHAnsi" w:hAnsiTheme="majorHAnsi" w:cstheme="majorHAnsi"/>
          <w:sz w:val="22"/>
          <w:szCs w:val="22"/>
        </w:rPr>
        <w:t xml:space="preserve"> in: </w:t>
      </w:r>
      <w:r w:rsidRPr="00D146F2">
        <w:rPr>
          <w:rFonts w:asciiTheme="majorHAnsi" w:hAnsiTheme="majorHAnsi" w:cstheme="majorHAnsi"/>
          <w:i/>
          <w:sz w:val="22"/>
          <w:szCs w:val="22"/>
        </w:rPr>
        <w:t xml:space="preserve">Historische Wortels van het Recht </w:t>
      </w:r>
      <w:r w:rsidRPr="00D146F2">
        <w:rPr>
          <w:rFonts w:asciiTheme="majorHAnsi" w:hAnsiTheme="majorHAnsi" w:cstheme="majorHAnsi"/>
          <w:sz w:val="22"/>
          <w:szCs w:val="22"/>
        </w:rPr>
        <w:t>(L. Van den Berge e.a. (red.); Nijmegen 2014),</w:t>
      </w:r>
      <w:r w:rsidR="00CF3262" w:rsidRPr="00D146F2">
        <w:rPr>
          <w:rFonts w:asciiTheme="majorHAnsi" w:hAnsiTheme="majorHAnsi" w:cstheme="majorHAnsi"/>
          <w:sz w:val="22"/>
          <w:szCs w:val="22"/>
        </w:rPr>
        <w:t xml:space="preserve"> </w:t>
      </w:r>
      <w:r w:rsidRPr="00D146F2">
        <w:rPr>
          <w:rFonts w:asciiTheme="majorHAnsi" w:hAnsiTheme="majorHAnsi" w:cstheme="majorHAnsi"/>
          <w:sz w:val="22"/>
          <w:szCs w:val="22"/>
        </w:rPr>
        <w:t xml:space="preserve">123-134 [eerder verschenen in: </w:t>
      </w:r>
      <w:proofErr w:type="spellStart"/>
      <w:r w:rsidR="00E446FC">
        <w:rPr>
          <w:rFonts w:asciiTheme="majorHAnsi" w:hAnsiTheme="majorHAnsi" w:cstheme="majorHAnsi"/>
          <w:i/>
          <w:sz w:val="22"/>
          <w:szCs w:val="22"/>
        </w:rPr>
        <w:t>AAe</w:t>
      </w:r>
      <w:proofErr w:type="spellEnd"/>
      <w:r w:rsidRPr="00D146F2">
        <w:rPr>
          <w:rFonts w:asciiTheme="majorHAnsi" w:hAnsiTheme="majorHAnsi" w:cstheme="majorHAnsi"/>
          <w:sz w:val="22"/>
          <w:szCs w:val="22"/>
        </w:rPr>
        <w:t xml:space="preserve"> april 2013, 319-325]</w:t>
      </w:r>
    </w:p>
    <w:p w14:paraId="638598F8" w14:textId="77777777" w:rsidR="00B85340" w:rsidRPr="00D146F2" w:rsidRDefault="00B85340" w:rsidP="008C05F6">
      <w:pPr>
        <w:tabs>
          <w:tab w:val="left" w:pos="1701"/>
        </w:tabs>
        <w:ind w:right="-178"/>
        <w:jc w:val="both"/>
        <w:rPr>
          <w:rFonts w:asciiTheme="majorHAnsi" w:hAnsiTheme="majorHAnsi" w:cstheme="majorHAnsi"/>
          <w:i/>
          <w:sz w:val="22"/>
          <w:szCs w:val="22"/>
        </w:rPr>
      </w:pPr>
    </w:p>
    <w:p w14:paraId="174A4A66" w14:textId="47CEE473" w:rsidR="00B85340" w:rsidRPr="00D146F2" w:rsidRDefault="00B85340" w:rsidP="008C05F6">
      <w:pPr>
        <w:tabs>
          <w:tab w:val="left" w:pos="851"/>
        </w:tabs>
        <w:jc w:val="both"/>
        <w:rPr>
          <w:rFonts w:asciiTheme="majorHAnsi" w:hAnsiTheme="majorHAnsi" w:cstheme="majorHAnsi"/>
          <w:spacing w:val="-3"/>
          <w:sz w:val="22"/>
          <w:szCs w:val="22"/>
        </w:rPr>
      </w:pPr>
      <w:r w:rsidRPr="00D146F2">
        <w:rPr>
          <w:rFonts w:asciiTheme="majorHAnsi" w:hAnsiTheme="majorHAnsi" w:cstheme="majorHAnsi"/>
          <w:sz w:val="22"/>
          <w:szCs w:val="22"/>
        </w:rPr>
        <w:t xml:space="preserve">Richtlijn 93/7/EEG betreffende de teruggave van cultuurgoederen die op onrechtmatige wijze buiten het grondgebied van een lidstaat zijn gebracht, </w:t>
      </w:r>
      <w:r w:rsidRPr="00D146F2">
        <w:rPr>
          <w:rFonts w:asciiTheme="majorHAnsi" w:hAnsiTheme="majorHAnsi" w:cstheme="majorHAnsi"/>
          <w:spacing w:val="-3"/>
          <w:sz w:val="22"/>
          <w:szCs w:val="22"/>
        </w:rPr>
        <w:t xml:space="preserve">in: </w:t>
      </w:r>
      <w:r w:rsidRPr="00D146F2">
        <w:rPr>
          <w:rFonts w:asciiTheme="majorHAnsi" w:hAnsiTheme="majorHAnsi" w:cstheme="majorHAnsi"/>
          <w:i/>
          <w:spacing w:val="-3"/>
          <w:sz w:val="22"/>
          <w:szCs w:val="22"/>
        </w:rPr>
        <w:t>De invloed van het Europese recht op het Nederlandse privaatrecht</w:t>
      </w:r>
      <w:r w:rsidRPr="00D146F2">
        <w:rPr>
          <w:rFonts w:asciiTheme="majorHAnsi" w:hAnsiTheme="majorHAnsi" w:cstheme="majorHAnsi"/>
          <w:spacing w:val="-3"/>
          <w:sz w:val="22"/>
          <w:szCs w:val="22"/>
        </w:rPr>
        <w:t xml:space="preserve">. Serie Onderneming en Recht deel </w:t>
      </w:r>
      <w:r w:rsidR="008A3ADF" w:rsidRPr="00D146F2">
        <w:rPr>
          <w:rFonts w:asciiTheme="majorHAnsi" w:hAnsiTheme="majorHAnsi" w:cstheme="majorHAnsi"/>
          <w:spacing w:val="-3"/>
          <w:sz w:val="22"/>
          <w:szCs w:val="22"/>
        </w:rPr>
        <w:t>81-II | Bijzonder deel</w:t>
      </w:r>
      <w:r w:rsidRPr="00D146F2">
        <w:rPr>
          <w:rFonts w:asciiTheme="majorHAnsi" w:hAnsiTheme="majorHAnsi" w:cstheme="majorHAnsi"/>
          <w:spacing w:val="-3"/>
          <w:sz w:val="22"/>
          <w:szCs w:val="22"/>
        </w:rPr>
        <w:t xml:space="preserve"> (2</w:t>
      </w:r>
      <w:r w:rsidRPr="00D146F2">
        <w:rPr>
          <w:rFonts w:asciiTheme="majorHAnsi" w:hAnsiTheme="majorHAnsi" w:cstheme="majorHAnsi"/>
          <w:spacing w:val="-3"/>
          <w:sz w:val="22"/>
          <w:szCs w:val="22"/>
          <w:vertAlign w:val="superscript"/>
        </w:rPr>
        <w:t>e</w:t>
      </w:r>
      <w:r w:rsidRPr="00D146F2">
        <w:rPr>
          <w:rFonts w:asciiTheme="majorHAnsi" w:hAnsiTheme="majorHAnsi" w:cstheme="majorHAnsi"/>
          <w:spacing w:val="-3"/>
          <w:sz w:val="22"/>
          <w:szCs w:val="22"/>
        </w:rPr>
        <w:t xml:space="preserve"> editie, A.S. Hartkamp</w:t>
      </w:r>
      <w:r w:rsidR="008A3ADF" w:rsidRPr="00D146F2">
        <w:rPr>
          <w:rFonts w:asciiTheme="majorHAnsi" w:hAnsiTheme="majorHAnsi" w:cstheme="majorHAnsi"/>
          <w:spacing w:val="-3"/>
          <w:sz w:val="22"/>
          <w:szCs w:val="22"/>
        </w:rPr>
        <w:t xml:space="preserve"> et.al</w:t>
      </w:r>
      <w:r w:rsidRPr="00D146F2">
        <w:rPr>
          <w:rFonts w:asciiTheme="majorHAnsi" w:hAnsiTheme="majorHAnsi" w:cstheme="majorHAnsi"/>
          <w:spacing w:val="-3"/>
          <w:sz w:val="22"/>
          <w:szCs w:val="22"/>
        </w:rPr>
        <w:t xml:space="preserve"> </w:t>
      </w:r>
      <w:r w:rsidR="008A3ADF" w:rsidRPr="00D146F2">
        <w:rPr>
          <w:rFonts w:asciiTheme="majorHAnsi" w:hAnsiTheme="majorHAnsi" w:cstheme="majorHAnsi"/>
          <w:spacing w:val="-3"/>
          <w:sz w:val="22"/>
          <w:szCs w:val="22"/>
        </w:rPr>
        <w:t>(</w:t>
      </w:r>
      <w:r w:rsidRPr="00D146F2">
        <w:rPr>
          <w:rFonts w:asciiTheme="majorHAnsi" w:hAnsiTheme="majorHAnsi" w:cstheme="majorHAnsi"/>
          <w:spacing w:val="-3"/>
          <w:sz w:val="22"/>
          <w:szCs w:val="22"/>
        </w:rPr>
        <w:t xml:space="preserve">red.), Deventer </w:t>
      </w:r>
      <w:r w:rsidR="008A3ADF" w:rsidRPr="00D146F2">
        <w:rPr>
          <w:rFonts w:asciiTheme="majorHAnsi" w:hAnsiTheme="majorHAnsi" w:cstheme="majorHAnsi"/>
          <w:spacing w:val="-3"/>
          <w:sz w:val="22"/>
          <w:szCs w:val="22"/>
        </w:rPr>
        <w:t>2014),</w:t>
      </w:r>
      <w:r w:rsidR="00CF3262" w:rsidRPr="00D146F2">
        <w:rPr>
          <w:rFonts w:asciiTheme="majorHAnsi" w:hAnsiTheme="majorHAnsi" w:cstheme="majorHAnsi"/>
          <w:spacing w:val="-3"/>
          <w:sz w:val="22"/>
          <w:szCs w:val="22"/>
        </w:rPr>
        <w:t xml:space="preserve"> </w:t>
      </w:r>
      <w:r w:rsidR="008A3ADF" w:rsidRPr="00D146F2">
        <w:rPr>
          <w:rFonts w:asciiTheme="majorHAnsi" w:hAnsiTheme="majorHAnsi" w:cstheme="majorHAnsi"/>
          <w:spacing w:val="-3"/>
          <w:sz w:val="22"/>
          <w:szCs w:val="22"/>
        </w:rPr>
        <w:t>201-231</w:t>
      </w:r>
    </w:p>
    <w:p w14:paraId="379F8881" w14:textId="77777777" w:rsidR="00FB0C0A" w:rsidRPr="00D146F2" w:rsidRDefault="00FB0C0A" w:rsidP="008C05F6">
      <w:pPr>
        <w:tabs>
          <w:tab w:val="left" w:pos="851"/>
        </w:tabs>
        <w:jc w:val="both"/>
        <w:rPr>
          <w:rFonts w:asciiTheme="majorHAnsi" w:hAnsiTheme="majorHAnsi" w:cstheme="majorHAnsi"/>
          <w:spacing w:val="-3"/>
          <w:sz w:val="22"/>
          <w:szCs w:val="22"/>
        </w:rPr>
      </w:pPr>
    </w:p>
    <w:p w14:paraId="7E44846B" w14:textId="2598E89F" w:rsidR="00FB0C0A" w:rsidRPr="00D146F2" w:rsidRDefault="00FB0C0A" w:rsidP="008C05F6">
      <w:pPr>
        <w:tabs>
          <w:tab w:val="left" w:pos="851"/>
        </w:tabs>
        <w:jc w:val="both"/>
        <w:rPr>
          <w:rFonts w:asciiTheme="majorHAnsi" w:hAnsiTheme="majorHAnsi" w:cstheme="majorHAnsi"/>
          <w:b/>
          <w:spacing w:val="-3"/>
          <w:sz w:val="22"/>
          <w:szCs w:val="22"/>
        </w:rPr>
      </w:pPr>
      <w:r w:rsidRPr="00D146F2">
        <w:rPr>
          <w:rFonts w:asciiTheme="majorHAnsi" w:hAnsiTheme="majorHAnsi" w:cstheme="majorHAnsi"/>
          <w:b/>
          <w:spacing w:val="-3"/>
          <w:sz w:val="22"/>
          <w:szCs w:val="22"/>
        </w:rPr>
        <w:t>2015</w:t>
      </w:r>
    </w:p>
    <w:p w14:paraId="2FF881AB" w14:textId="09FBF4DD" w:rsidR="00447822" w:rsidRPr="00D146F2" w:rsidRDefault="00FB0C0A" w:rsidP="008C05F6">
      <w:pPr>
        <w:tabs>
          <w:tab w:val="left" w:pos="851"/>
        </w:tabs>
        <w:rPr>
          <w:rFonts w:asciiTheme="majorHAnsi" w:hAnsiTheme="majorHAnsi" w:cstheme="majorHAnsi"/>
          <w:sz w:val="22"/>
          <w:szCs w:val="22"/>
        </w:rPr>
      </w:pPr>
      <w:r w:rsidRPr="00D146F2">
        <w:rPr>
          <w:rFonts w:asciiTheme="majorHAnsi" w:hAnsiTheme="majorHAnsi" w:cstheme="majorHAnsi"/>
          <w:sz w:val="22"/>
          <w:szCs w:val="22"/>
        </w:rPr>
        <w:t>(</w:t>
      </w:r>
      <w:proofErr w:type="gramStart"/>
      <w:r w:rsidRPr="00D146F2">
        <w:rPr>
          <w:rFonts w:asciiTheme="majorHAnsi" w:hAnsiTheme="majorHAnsi" w:cstheme="majorHAnsi"/>
          <w:sz w:val="22"/>
          <w:szCs w:val="22"/>
        </w:rPr>
        <w:t>met</w:t>
      </w:r>
      <w:proofErr w:type="gramEnd"/>
      <w:r w:rsidRPr="00D146F2">
        <w:rPr>
          <w:rFonts w:asciiTheme="majorHAnsi" w:hAnsiTheme="majorHAnsi" w:cstheme="majorHAnsi"/>
          <w:sz w:val="22"/>
          <w:szCs w:val="22"/>
        </w:rPr>
        <w:t xml:space="preserve"> G.Á.C. Orban) </w:t>
      </w:r>
      <w:proofErr w:type="spellStart"/>
      <w:r w:rsidRPr="00D146F2">
        <w:rPr>
          <w:rFonts w:asciiTheme="majorHAnsi" w:hAnsiTheme="majorHAnsi" w:cstheme="majorHAnsi"/>
          <w:sz w:val="22"/>
          <w:szCs w:val="22"/>
        </w:rPr>
        <w:t>Covered</w:t>
      </w:r>
      <w:proofErr w:type="spellEnd"/>
      <w:r w:rsidRPr="00D146F2">
        <w:rPr>
          <w:rFonts w:asciiTheme="majorHAnsi" w:hAnsiTheme="majorHAnsi" w:cstheme="majorHAnsi"/>
          <w:sz w:val="22"/>
          <w:szCs w:val="22"/>
        </w:rPr>
        <w:t xml:space="preserve"> </w:t>
      </w:r>
      <w:proofErr w:type="spellStart"/>
      <w:r w:rsidRPr="00D146F2">
        <w:rPr>
          <w:rFonts w:asciiTheme="majorHAnsi" w:hAnsiTheme="majorHAnsi" w:cstheme="majorHAnsi"/>
          <w:sz w:val="22"/>
          <w:szCs w:val="22"/>
        </w:rPr>
        <w:t>Bonds</w:t>
      </w:r>
      <w:proofErr w:type="spellEnd"/>
      <w:r w:rsidRPr="00D146F2">
        <w:rPr>
          <w:rFonts w:asciiTheme="majorHAnsi" w:hAnsiTheme="majorHAnsi" w:cstheme="majorHAnsi"/>
          <w:sz w:val="22"/>
          <w:szCs w:val="22"/>
        </w:rPr>
        <w:t xml:space="preserve"> en het fiduciaverbod </w:t>
      </w:r>
      <w:proofErr w:type="spellStart"/>
      <w:r w:rsidRPr="00D146F2">
        <w:rPr>
          <w:rFonts w:asciiTheme="majorHAnsi" w:hAnsiTheme="majorHAnsi" w:cstheme="majorHAnsi"/>
          <w:sz w:val="22"/>
          <w:szCs w:val="22"/>
        </w:rPr>
        <w:t>revisited</w:t>
      </w:r>
      <w:proofErr w:type="spellEnd"/>
      <w:r w:rsidRPr="00D146F2">
        <w:rPr>
          <w:rFonts w:asciiTheme="majorHAnsi" w:hAnsiTheme="majorHAnsi" w:cstheme="majorHAnsi"/>
          <w:sz w:val="22"/>
          <w:szCs w:val="22"/>
        </w:rPr>
        <w:t>. Zet de min</w:t>
      </w:r>
      <w:r w:rsidR="001804E5" w:rsidRPr="00D146F2">
        <w:rPr>
          <w:rFonts w:asciiTheme="majorHAnsi" w:hAnsiTheme="majorHAnsi" w:cstheme="majorHAnsi"/>
          <w:sz w:val="22"/>
          <w:szCs w:val="22"/>
        </w:rPr>
        <w:t>i</w:t>
      </w:r>
      <w:r w:rsidRPr="00D146F2">
        <w:rPr>
          <w:rFonts w:asciiTheme="majorHAnsi" w:hAnsiTheme="majorHAnsi" w:cstheme="majorHAnsi"/>
          <w:sz w:val="22"/>
          <w:szCs w:val="22"/>
        </w:rPr>
        <w:t xml:space="preserve">ster het </w:t>
      </w:r>
      <w:r w:rsidR="00385BCA" w:rsidRPr="00D146F2">
        <w:rPr>
          <w:rFonts w:asciiTheme="majorHAnsi" w:hAnsiTheme="majorHAnsi" w:cstheme="majorHAnsi"/>
          <w:sz w:val="22"/>
          <w:szCs w:val="22"/>
        </w:rPr>
        <w:t>Nederlandse</w:t>
      </w:r>
      <w:r w:rsidRPr="00D146F2">
        <w:rPr>
          <w:rFonts w:asciiTheme="majorHAnsi" w:hAnsiTheme="majorHAnsi" w:cstheme="majorHAnsi"/>
          <w:sz w:val="22"/>
          <w:szCs w:val="22"/>
        </w:rPr>
        <w:t xml:space="preserve"> zekerhedenrecht </w:t>
      </w:r>
      <w:proofErr w:type="gramStart"/>
      <w:r w:rsidRPr="00D146F2">
        <w:rPr>
          <w:rFonts w:asciiTheme="majorHAnsi" w:hAnsiTheme="majorHAnsi" w:cstheme="majorHAnsi"/>
          <w:sz w:val="22"/>
          <w:szCs w:val="22"/>
        </w:rPr>
        <w:t>buitenspel?,</w:t>
      </w:r>
      <w:proofErr w:type="gramEnd"/>
      <w:r w:rsidRPr="00D146F2">
        <w:rPr>
          <w:rFonts w:asciiTheme="majorHAnsi" w:hAnsiTheme="majorHAnsi" w:cstheme="majorHAnsi"/>
          <w:sz w:val="22"/>
          <w:szCs w:val="22"/>
        </w:rPr>
        <w:t xml:space="preserve"> </w:t>
      </w:r>
      <w:r w:rsidRPr="00D146F2">
        <w:rPr>
          <w:rFonts w:asciiTheme="majorHAnsi" w:hAnsiTheme="majorHAnsi" w:cstheme="majorHAnsi"/>
          <w:i/>
          <w:sz w:val="22"/>
          <w:szCs w:val="22"/>
        </w:rPr>
        <w:t>WPNR</w:t>
      </w:r>
      <w:r w:rsidRPr="00D146F2">
        <w:rPr>
          <w:rFonts w:asciiTheme="majorHAnsi" w:hAnsiTheme="majorHAnsi" w:cstheme="majorHAnsi"/>
          <w:sz w:val="22"/>
          <w:szCs w:val="22"/>
        </w:rPr>
        <w:t xml:space="preserve"> 7084 (2015), 983-985</w:t>
      </w:r>
    </w:p>
    <w:p w14:paraId="7620D707" w14:textId="77777777" w:rsidR="00FB0C0A" w:rsidRPr="00D146F2" w:rsidRDefault="00FB0C0A" w:rsidP="008C05F6">
      <w:pPr>
        <w:tabs>
          <w:tab w:val="left" w:pos="851"/>
        </w:tabs>
        <w:rPr>
          <w:rFonts w:asciiTheme="majorHAnsi" w:hAnsiTheme="majorHAnsi" w:cstheme="majorHAnsi"/>
          <w:sz w:val="22"/>
          <w:szCs w:val="22"/>
        </w:rPr>
      </w:pPr>
    </w:p>
    <w:p w14:paraId="24D002C5" w14:textId="77777777" w:rsidR="00105B3B" w:rsidRPr="00D146F2" w:rsidRDefault="00105B3B" w:rsidP="008C05F6">
      <w:pPr>
        <w:tabs>
          <w:tab w:val="left" w:pos="851"/>
        </w:tabs>
        <w:rPr>
          <w:rFonts w:asciiTheme="majorHAnsi" w:hAnsiTheme="majorHAnsi" w:cstheme="majorHAnsi"/>
          <w:b/>
          <w:sz w:val="22"/>
          <w:szCs w:val="22"/>
        </w:rPr>
      </w:pPr>
      <w:r w:rsidRPr="00D146F2">
        <w:rPr>
          <w:rFonts w:asciiTheme="majorHAnsi" w:hAnsiTheme="majorHAnsi" w:cstheme="majorHAnsi"/>
          <w:b/>
          <w:sz w:val="22"/>
          <w:szCs w:val="22"/>
        </w:rPr>
        <w:t>2016</w:t>
      </w:r>
    </w:p>
    <w:p w14:paraId="0AE510CE" w14:textId="7DAFFF6D" w:rsidR="00105B3B" w:rsidRPr="00D146F2" w:rsidRDefault="00105B3B" w:rsidP="008C05F6">
      <w:pPr>
        <w:pStyle w:val="Normaalweb"/>
        <w:spacing w:before="0" w:beforeAutospacing="0" w:after="0" w:afterAutospacing="0"/>
        <w:rPr>
          <w:rFonts w:asciiTheme="majorHAnsi" w:hAnsiTheme="majorHAnsi" w:cstheme="majorHAnsi"/>
          <w:sz w:val="22"/>
          <w:szCs w:val="22"/>
        </w:rPr>
      </w:pPr>
      <w:r w:rsidRPr="00D146F2">
        <w:rPr>
          <w:rFonts w:asciiTheme="majorHAnsi" w:hAnsiTheme="majorHAnsi" w:cstheme="majorHAnsi"/>
          <w:sz w:val="22"/>
          <w:szCs w:val="22"/>
        </w:rPr>
        <w:t>(</w:t>
      </w:r>
      <w:proofErr w:type="gramStart"/>
      <w:r w:rsidRPr="00D146F2">
        <w:rPr>
          <w:rFonts w:asciiTheme="majorHAnsi" w:hAnsiTheme="majorHAnsi" w:cstheme="majorHAnsi"/>
          <w:sz w:val="22"/>
          <w:szCs w:val="22"/>
        </w:rPr>
        <w:t>met</w:t>
      </w:r>
      <w:proofErr w:type="gramEnd"/>
      <w:r w:rsidRPr="00D146F2">
        <w:rPr>
          <w:rFonts w:asciiTheme="majorHAnsi" w:hAnsiTheme="majorHAnsi" w:cstheme="majorHAnsi"/>
          <w:sz w:val="22"/>
          <w:szCs w:val="22"/>
        </w:rPr>
        <w:t xml:space="preserve"> G.Á.C. Orban), Annotatie bij HR 3 juni 2016, ECLI:NL:HR:2016:1046 (Revadap), </w:t>
      </w:r>
      <w:r w:rsidRPr="00D146F2">
        <w:rPr>
          <w:rFonts w:asciiTheme="majorHAnsi" w:hAnsiTheme="majorHAnsi" w:cstheme="majorHAnsi"/>
          <w:i/>
          <w:sz w:val="22"/>
          <w:szCs w:val="22"/>
        </w:rPr>
        <w:t>Insolventierecht Updates annotaties INS_2016_0206</w:t>
      </w:r>
      <w:r w:rsidR="00C70457" w:rsidRPr="00D146F2">
        <w:rPr>
          <w:rFonts w:asciiTheme="majorHAnsi" w:hAnsiTheme="majorHAnsi" w:cstheme="majorHAnsi"/>
          <w:i/>
          <w:sz w:val="22"/>
          <w:szCs w:val="22"/>
        </w:rPr>
        <w:t xml:space="preserve"> </w:t>
      </w:r>
      <w:r w:rsidR="00C70457" w:rsidRPr="00D146F2">
        <w:rPr>
          <w:rFonts w:asciiTheme="majorHAnsi" w:hAnsiTheme="majorHAnsi" w:cstheme="majorHAnsi"/>
          <w:sz w:val="22"/>
          <w:szCs w:val="22"/>
        </w:rPr>
        <w:t>(</w:t>
      </w:r>
      <w:hyperlink r:id="rId14" w:history="1">
        <w:r w:rsidR="00C70457" w:rsidRPr="00D146F2">
          <w:rPr>
            <w:rStyle w:val="Hyperlink"/>
            <w:rFonts w:asciiTheme="majorHAnsi" w:hAnsiTheme="majorHAnsi" w:cstheme="majorHAnsi"/>
            <w:sz w:val="22"/>
            <w:szCs w:val="22"/>
          </w:rPr>
          <w:t>www.ins-updates.nl/commentaar/INS_2016_0206)</w:t>
        </w:r>
      </w:hyperlink>
    </w:p>
    <w:p w14:paraId="0CCECAF1" w14:textId="77777777" w:rsidR="00105B3B" w:rsidRPr="00D146F2" w:rsidRDefault="00105B3B" w:rsidP="008C05F6">
      <w:pPr>
        <w:tabs>
          <w:tab w:val="left" w:pos="851"/>
          <w:tab w:val="left" w:pos="1701"/>
        </w:tabs>
        <w:jc w:val="both"/>
        <w:rPr>
          <w:rFonts w:asciiTheme="majorHAnsi" w:hAnsiTheme="majorHAnsi" w:cstheme="majorHAnsi"/>
          <w:spacing w:val="-3"/>
          <w:sz w:val="22"/>
          <w:szCs w:val="22"/>
        </w:rPr>
      </w:pPr>
    </w:p>
    <w:p w14:paraId="39DFC01B" w14:textId="57D9934A" w:rsidR="00BD61BE" w:rsidRPr="00D146F2" w:rsidRDefault="00BD61BE" w:rsidP="008C05F6">
      <w:pPr>
        <w:tabs>
          <w:tab w:val="left" w:pos="851"/>
          <w:tab w:val="left" w:pos="1701"/>
        </w:tabs>
        <w:jc w:val="both"/>
        <w:rPr>
          <w:rFonts w:asciiTheme="majorHAnsi" w:hAnsiTheme="majorHAnsi" w:cstheme="majorHAnsi"/>
          <w:b/>
          <w:spacing w:val="-3"/>
          <w:sz w:val="22"/>
          <w:szCs w:val="22"/>
          <w:lang w:val="en-US"/>
        </w:rPr>
      </w:pPr>
      <w:r w:rsidRPr="00D146F2">
        <w:rPr>
          <w:rFonts w:asciiTheme="majorHAnsi" w:hAnsiTheme="majorHAnsi" w:cstheme="majorHAnsi"/>
          <w:b/>
          <w:spacing w:val="-3"/>
          <w:sz w:val="22"/>
          <w:szCs w:val="22"/>
          <w:lang w:val="en-US"/>
        </w:rPr>
        <w:t>2017</w:t>
      </w:r>
    </w:p>
    <w:p w14:paraId="0549FE0A" w14:textId="4E5C5C9F" w:rsidR="001F2CBC" w:rsidRPr="00D146F2" w:rsidRDefault="008A3ADF" w:rsidP="008C05F6">
      <w:pPr>
        <w:tabs>
          <w:tab w:val="left" w:pos="851"/>
          <w:tab w:val="left" w:pos="1701"/>
        </w:tabs>
        <w:jc w:val="both"/>
        <w:rPr>
          <w:rFonts w:asciiTheme="majorHAnsi" w:hAnsiTheme="majorHAnsi" w:cstheme="majorHAnsi"/>
          <w:spacing w:val="-3"/>
          <w:sz w:val="22"/>
          <w:szCs w:val="22"/>
          <w:lang w:val="en-US"/>
        </w:rPr>
      </w:pPr>
      <w:r w:rsidRPr="00D146F2">
        <w:rPr>
          <w:rFonts w:asciiTheme="majorHAnsi" w:hAnsiTheme="majorHAnsi" w:cstheme="majorHAnsi"/>
          <w:spacing w:val="-3"/>
          <w:sz w:val="22"/>
          <w:szCs w:val="22"/>
          <w:lang w:val="en-US"/>
        </w:rPr>
        <w:t>(met M. Haentjens)</w:t>
      </w:r>
      <w:r w:rsidR="001F2CBC" w:rsidRPr="00D146F2">
        <w:rPr>
          <w:rFonts w:asciiTheme="majorHAnsi" w:hAnsiTheme="majorHAnsi" w:cstheme="majorHAnsi"/>
          <w:spacing w:val="-3"/>
          <w:sz w:val="22"/>
          <w:szCs w:val="22"/>
          <w:lang w:val="en-US"/>
        </w:rPr>
        <w:t>,</w:t>
      </w:r>
      <w:r w:rsidRPr="00D146F2">
        <w:rPr>
          <w:rFonts w:asciiTheme="majorHAnsi" w:hAnsiTheme="majorHAnsi" w:cstheme="majorHAnsi"/>
          <w:spacing w:val="-3"/>
          <w:sz w:val="22"/>
          <w:szCs w:val="22"/>
          <w:lang w:val="en-US"/>
        </w:rPr>
        <w:t xml:space="preserve"> Property Law in the Netherlands, </w:t>
      </w:r>
      <w:r w:rsidR="001F2CBC" w:rsidRPr="00D146F2">
        <w:rPr>
          <w:rFonts w:asciiTheme="majorHAnsi" w:hAnsiTheme="majorHAnsi" w:cstheme="majorHAnsi"/>
          <w:spacing w:val="-3"/>
          <w:sz w:val="22"/>
          <w:szCs w:val="22"/>
          <w:lang w:val="en-US"/>
        </w:rPr>
        <w:t xml:space="preserve">in: </w:t>
      </w:r>
      <w:r w:rsidRPr="00D146F2">
        <w:rPr>
          <w:rFonts w:asciiTheme="majorHAnsi" w:hAnsiTheme="majorHAnsi" w:cstheme="majorHAnsi"/>
          <w:i/>
          <w:spacing w:val="-3"/>
          <w:sz w:val="22"/>
          <w:szCs w:val="22"/>
          <w:lang w:val="en-US"/>
        </w:rPr>
        <w:t xml:space="preserve">International </w:t>
      </w:r>
      <w:proofErr w:type="spellStart"/>
      <w:r w:rsidRPr="00D146F2">
        <w:rPr>
          <w:rFonts w:asciiTheme="majorHAnsi" w:hAnsiTheme="majorHAnsi" w:cstheme="majorHAnsi"/>
          <w:i/>
          <w:spacing w:val="-3"/>
          <w:sz w:val="22"/>
          <w:szCs w:val="22"/>
          <w:lang w:val="en-US"/>
        </w:rPr>
        <w:t>Encyclop</w:t>
      </w:r>
      <w:r w:rsidR="001F2CBC" w:rsidRPr="00D146F2">
        <w:rPr>
          <w:rFonts w:asciiTheme="majorHAnsi" w:hAnsiTheme="majorHAnsi" w:cstheme="majorHAnsi"/>
          <w:i/>
          <w:spacing w:val="-3"/>
          <w:sz w:val="22"/>
          <w:szCs w:val="22"/>
          <w:lang w:val="en-US"/>
        </w:rPr>
        <w:t>a</w:t>
      </w:r>
      <w:r w:rsidRPr="00D146F2">
        <w:rPr>
          <w:rFonts w:asciiTheme="majorHAnsi" w:hAnsiTheme="majorHAnsi" w:cstheme="majorHAnsi"/>
          <w:i/>
          <w:spacing w:val="-3"/>
          <w:sz w:val="22"/>
          <w:szCs w:val="22"/>
          <w:lang w:val="en-US"/>
        </w:rPr>
        <w:t>edia</w:t>
      </w:r>
      <w:proofErr w:type="spellEnd"/>
      <w:r w:rsidRPr="00D146F2">
        <w:rPr>
          <w:rFonts w:asciiTheme="majorHAnsi" w:hAnsiTheme="majorHAnsi" w:cstheme="majorHAnsi"/>
          <w:i/>
          <w:spacing w:val="-3"/>
          <w:sz w:val="22"/>
          <w:szCs w:val="22"/>
          <w:lang w:val="en-US"/>
        </w:rPr>
        <w:t xml:space="preserve"> of Law</w:t>
      </w:r>
      <w:r w:rsidR="001F2CBC" w:rsidRPr="00D146F2">
        <w:rPr>
          <w:rFonts w:asciiTheme="majorHAnsi" w:hAnsiTheme="majorHAnsi" w:cstheme="majorHAnsi"/>
          <w:i/>
          <w:spacing w:val="-3"/>
          <w:sz w:val="22"/>
          <w:szCs w:val="22"/>
          <w:lang w:val="en-US"/>
        </w:rPr>
        <w:t>s: Property and Trust Law</w:t>
      </w:r>
      <w:r w:rsidR="001F2CBC" w:rsidRPr="00D146F2">
        <w:rPr>
          <w:rFonts w:asciiTheme="majorHAnsi" w:hAnsiTheme="majorHAnsi" w:cstheme="majorHAnsi"/>
          <w:spacing w:val="-3"/>
          <w:sz w:val="22"/>
          <w:szCs w:val="22"/>
          <w:lang w:val="en-US"/>
        </w:rPr>
        <w:t xml:space="preserve"> (Alphen </w:t>
      </w:r>
      <w:proofErr w:type="spellStart"/>
      <w:r w:rsidR="001F2CBC" w:rsidRPr="00D146F2">
        <w:rPr>
          <w:rFonts w:asciiTheme="majorHAnsi" w:hAnsiTheme="majorHAnsi" w:cstheme="majorHAnsi"/>
          <w:spacing w:val="-3"/>
          <w:sz w:val="22"/>
          <w:szCs w:val="22"/>
          <w:lang w:val="en-US"/>
        </w:rPr>
        <w:t>aan</w:t>
      </w:r>
      <w:proofErr w:type="spellEnd"/>
      <w:r w:rsidR="001F2CBC" w:rsidRPr="00D146F2">
        <w:rPr>
          <w:rFonts w:asciiTheme="majorHAnsi" w:hAnsiTheme="majorHAnsi" w:cstheme="majorHAnsi"/>
          <w:spacing w:val="-3"/>
          <w:sz w:val="22"/>
          <w:szCs w:val="22"/>
          <w:lang w:val="en-US"/>
        </w:rPr>
        <w:t xml:space="preserve"> den Rijn 2017), 202 p.</w:t>
      </w:r>
    </w:p>
    <w:p w14:paraId="04C2B011" w14:textId="282A87B8" w:rsidR="00F6111D" w:rsidRPr="00D146F2" w:rsidRDefault="00F6111D" w:rsidP="008C05F6">
      <w:pPr>
        <w:tabs>
          <w:tab w:val="left" w:pos="851"/>
          <w:tab w:val="left" w:pos="1701"/>
        </w:tabs>
        <w:jc w:val="both"/>
        <w:rPr>
          <w:rFonts w:asciiTheme="majorHAnsi" w:hAnsiTheme="majorHAnsi" w:cstheme="majorHAnsi"/>
          <w:i/>
          <w:spacing w:val="-3"/>
          <w:sz w:val="22"/>
          <w:szCs w:val="22"/>
          <w:lang w:val="en-US"/>
        </w:rPr>
      </w:pPr>
    </w:p>
    <w:p w14:paraId="16716D2D" w14:textId="4A646CF7" w:rsidR="00F6111D" w:rsidRPr="00D146F2" w:rsidRDefault="00F6111D" w:rsidP="008C05F6">
      <w:pPr>
        <w:pStyle w:val="Kop2"/>
        <w:spacing w:before="0"/>
        <w:rPr>
          <w:rFonts w:cstheme="majorHAnsi"/>
          <w:color w:val="auto"/>
          <w:spacing w:val="-3"/>
          <w:sz w:val="22"/>
          <w:szCs w:val="22"/>
          <w:lang w:val="en-US"/>
        </w:rPr>
      </w:pPr>
      <w:r w:rsidRPr="00D146F2">
        <w:rPr>
          <w:rFonts w:eastAsia="Times New Roman" w:cstheme="majorHAnsi"/>
          <w:color w:val="auto"/>
          <w:spacing w:val="-3"/>
          <w:sz w:val="22"/>
          <w:szCs w:val="22"/>
          <w:lang w:val="en-US"/>
        </w:rPr>
        <w:lastRenderedPageBreak/>
        <w:t xml:space="preserve">(met A.A.H. van Hoek, C.G. van der Plas </w:t>
      </w:r>
      <w:proofErr w:type="spellStart"/>
      <w:r w:rsidRPr="00D146F2">
        <w:rPr>
          <w:rFonts w:eastAsia="Times New Roman" w:cstheme="majorHAnsi"/>
          <w:color w:val="auto"/>
          <w:spacing w:val="-3"/>
          <w:sz w:val="22"/>
          <w:szCs w:val="22"/>
          <w:lang w:val="en-US"/>
        </w:rPr>
        <w:t>en</w:t>
      </w:r>
      <w:proofErr w:type="spellEnd"/>
      <w:r w:rsidRPr="00D146F2">
        <w:rPr>
          <w:rFonts w:eastAsia="Times New Roman" w:cstheme="majorHAnsi"/>
          <w:color w:val="auto"/>
          <w:spacing w:val="-3"/>
          <w:sz w:val="22"/>
          <w:szCs w:val="22"/>
          <w:lang w:val="en-US"/>
        </w:rPr>
        <w:t xml:space="preserve"> R.J. de </w:t>
      </w:r>
      <w:proofErr w:type="spellStart"/>
      <w:r w:rsidRPr="00D146F2">
        <w:rPr>
          <w:rFonts w:eastAsia="Times New Roman" w:cstheme="majorHAnsi"/>
          <w:color w:val="auto"/>
          <w:spacing w:val="-3"/>
          <w:sz w:val="22"/>
          <w:szCs w:val="22"/>
          <w:lang w:val="en-US"/>
        </w:rPr>
        <w:t>Weijs</w:t>
      </w:r>
      <w:proofErr w:type="spellEnd"/>
      <w:r w:rsidRPr="00D146F2">
        <w:rPr>
          <w:rFonts w:eastAsia="Times New Roman" w:cstheme="majorHAnsi"/>
          <w:color w:val="auto"/>
          <w:spacing w:val="-3"/>
          <w:sz w:val="22"/>
          <w:szCs w:val="22"/>
          <w:lang w:val="en-US"/>
        </w:rPr>
        <w:t xml:space="preserve">) </w:t>
      </w:r>
      <w:hyperlink r:id="rId15" w:history="1">
        <w:r w:rsidRPr="00D146F2">
          <w:rPr>
            <w:rFonts w:eastAsia="Times New Roman" w:cstheme="majorHAnsi"/>
            <w:color w:val="auto"/>
            <w:spacing w:val="-3"/>
            <w:sz w:val="22"/>
            <w:szCs w:val="22"/>
            <w:lang w:val="en-US"/>
          </w:rPr>
          <w:t>Dutch Report on Cross-Border Insolvency Proceedings: Detecting Best Practices</w:t>
        </w:r>
      </w:hyperlink>
      <w:r w:rsidRPr="00D146F2">
        <w:rPr>
          <w:rFonts w:eastAsia="Times New Roman" w:cstheme="majorHAnsi"/>
          <w:color w:val="auto"/>
          <w:spacing w:val="-3"/>
          <w:sz w:val="22"/>
          <w:szCs w:val="22"/>
          <w:lang w:val="en-US"/>
        </w:rPr>
        <w:t xml:space="preserve">, in: </w:t>
      </w:r>
      <w:proofErr w:type="spellStart"/>
      <w:r w:rsidRPr="00D146F2">
        <w:rPr>
          <w:rFonts w:cstheme="majorHAnsi"/>
          <w:color w:val="auto"/>
          <w:spacing w:val="-3"/>
          <w:sz w:val="22"/>
          <w:szCs w:val="22"/>
          <w:lang w:val="en-US"/>
        </w:rPr>
        <w:t>Queirolo</w:t>
      </w:r>
      <w:proofErr w:type="spellEnd"/>
      <w:r w:rsidRPr="00D146F2">
        <w:rPr>
          <w:rFonts w:cstheme="majorHAnsi"/>
          <w:color w:val="auto"/>
          <w:spacing w:val="-3"/>
          <w:sz w:val="22"/>
          <w:szCs w:val="22"/>
          <w:lang w:val="en-US"/>
        </w:rPr>
        <w:t xml:space="preserve">, I. &amp; </w:t>
      </w:r>
      <w:proofErr w:type="spellStart"/>
      <w:r w:rsidRPr="00D146F2">
        <w:rPr>
          <w:rFonts w:cstheme="majorHAnsi"/>
          <w:color w:val="auto"/>
          <w:spacing w:val="-3"/>
          <w:sz w:val="22"/>
          <w:szCs w:val="22"/>
          <w:lang w:val="en-US"/>
        </w:rPr>
        <w:t>Dominelli</w:t>
      </w:r>
      <w:proofErr w:type="spellEnd"/>
      <w:r w:rsidRPr="00D146F2">
        <w:rPr>
          <w:rFonts w:cstheme="majorHAnsi"/>
          <w:color w:val="auto"/>
          <w:spacing w:val="-3"/>
          <w:sz w:val="22"/>
          <w:szCs w:val="22"/>
          <w:lang w:val="en-US"/>
        </w:rPr>
        <w:t xml:space="preserve">, S. (eds.), </w:t>
      </w:r>
      <w:r w:rsidRPr="00D146F2">
        <w:rPr>
          <w:rFonts w:cstheme="majorHAnsi"/>
          <w:i/>
          <w:iCs/>
          <w:color w:val="auto"/>
          <w:spacing w:val="-3"/>
          <w:sz w:val="22"/>
          <w:szCs w:val="22"/>
          <w:lang w:val="en-US"/>
        </w:rPr>
        <w:t>European and National Perspectives on the Application of the European Insolvency Regulation: Save Comp Project - Collection and Development of best practices in cross border cases for the survival of distressed companies (</w:t>
      </w:r>
      <w:proofErr w:type="spellStart"/>
      <w:r w:rsidR="007C67E7" w:rsidRPr="00D146F2">
        <w:rPr>
          <w:rFonts w:cstheme="majorHAnsi"/>
          <w:sz w:val="22"/>
          <w:szCs w:val="22"/>
        </w:rPr>
        <w:fldChar w:fldCharType="begin"/>
      </w:r>
      <w:r w:rsidR="007C67E7" w:rsidRPr="00D146F2">
        <w:rPr>
          <w:rFonts w:cstheme="majorHAnsi"/>
          <w:sz w:val="22"/>
          <w:szCs w:val="22"/>
          <w:lang w:val="en-US"/>
        </w:rPr>
        <w:instrText xml:space="preserve"> HYPERLINK "https://pure.uva.nl/admin/workspace.xhtml?openEditorId=d8e47905-552e-44a7-97c6-dd9875d06892&amp;family=researchoutput" </w:instrText>
      </w:r>
      <w:r w:rsidR="007C67E7" w:rsidRPr="00D146F2">
        <w:rPr>
          <w:rFonts w:cstheme="majorHAnsi"/>
          <w:sz w:val="22"/>
          <w:szCs w:val="22"/>
        </w:rPr>
      </w:r>
      <w:r w:rsidR="007C67E7" w:rsidRPr="00D146F2">
        <w:rPr>
          <w:rFonts w:cstheme="majorHAnsi"/>
          <w:sz w:val="22"/>
          <w:szCs w:val="22"/>
        </w:rPr>
        <w:fldChar w:fldCharType="separate"/>
      </w:r>
      <w:r w:rsidRPr="00D146F2">
        <w:rPr>
          <w:rFonts w:cstheme="majorHAnsi"/>
          <w:color w:val="auto"/>
          <w:spacing w:val="-3"/>
          <w:sz w:val="22"/>
          <w:szCs w:val="22"/>
          <w:lang w:val="en-US"/>
        </w:rPr>
        <w:t>Aracne</w:t>
      </w:r>
      <w:proofErr w:type="spellEnd"/>
      <w:r w:rsidRPr="00D146F2">
        <w:rPr>
          <w:rFonts w:cstheme="majorHAnsi"/>
          <w:color w:val="auto"/>
          <w:spacing w:val="-3"/>
          <w:sz w:val="22"/>
          <w:szCs w:val="22"/>
          <w:lang w:val="en-US"/>
        </w:rPr>
        <w:t xml:space="preserve"> </w:t>
      </w:r>
      <w:proofErr w:type="spellStart"/>
      <w:r w:rsidRPr="00D146F2">
        <w:rPr>
          <w:rFonts w:cstheme="majorHAnsi"/>
          <w:color w:val="auto"/>
          <w:spacing w:val="-3"/>
          <w:sz w:val="22"/>
          <w:szCs w:val="22"/>
          <w:lang w:val="en-US"/>
        </w:rPr>
        <w:t>Editrice</w:t>
      </w:r>
      <w:proofErr w:type="spellEnd"/>
      <w:r w:rsidR="007C67E7" w:rsidRPr="00D146F2">
        <w:rPr>
          <w:rFonts w:cstheme="majorHAnsi"/>
          <w:color w:val="auto"/>
          <w:spacing w:val="-3"/>
          <w:sz w:val="22"/>
          <w:szCs w:val="22"/>
          <w:lang w:val="en-US"/>
        </w:rPr>
        <w:fldChar w:fldCharType="end"/>
      </w:r>
      <w:r w:rsidRPr="00D146F2">
        <w:rPr>
          <w:rFonts w:cstheme="majorHAnsi"/>
          <w:color w:val="auto"/>
          <w:spacing w:val="-3"/>
          <w:sz w:val="22"/>
          <w:szCs w:val="22"/>
          <w:lang w:val="en-US"/>
        </w:rPr>
        <w:t xml:space="preserve"> </w:t>
      </w:r>
      <w:r w:rsidRPr="00D146F2">
        <w:rPr>
          <w:rFonts w:cstheme="majorHAnsi"/>
          <w:i/>
          <w:iCs/>
          <w:color w:val="auto"/>
          <w:spacing w:val="-3"/>
          <w:sz w:val="22"/>
          <w:szCs w:val="22"/>
          <w:lang w:val="en-US"/>
        </w:rPr>
        <w:t>2017</w:t>
      </w:r>
      <w:r w:rsidR="00AB6887" w:rsidRPr="00D146F2">
        <w:rPr>
          <w:rFonts w:cstheme="majorHAnsi"/>
          <w:i/>
          <w:iCs/>
          <w:color w:val="auto"/>
          <w:spacing w:val="-3"/>
          <w:sz w:val="22"/>
          <w:szCs w:val="22"/>
          <w:lang w:val="en-US"/>
        </w:rPr>
        <w:t>),</w:t>
      </w:r>
      <w:r w:rsidR="00CF3262" w:rsidRPr="00D146F2">
        <w:rPr>
          <w:rFonts w:cstheme="majorHAnsi"/>
          <w:i/>
          <w:iCs/>
          <w:color w:val="auto"/>
          <w:spacing w:val="-3"/>
          <w:sz w:val="22"/>
          <w:szCs w:val="22"/>
          <w:lang w:val="en-US"/>
        </w:rPr>
        <w:t xml:space="preserve"> </w:t>
      </w:r>
      <w:r w:rsidRPr="00D146F2">
        <w:rPr>
          <w:rFonts w:cstheme="majorHAnsi"/>
          <w:color w:val="auto"/>
          <w:spacing w:val="-3"/>
          <w:sz w:val="22"/>
          <w:szCs w:val="22"/>
          <w:lang w:val="en-US"/>
        </w:rPr>
        <w:t>375-410</w:t>
      </w:r>
    </w:p>
    <w:p w14:paraId="7AFB752A" w14:textId="77777777" w:rsidR="00F6111D" w:rsidRPr="00D146F2" w:rsidRDefault="00F6111D" w:rsidP="008C05F6">
      <w:pPr>
        <w:tabs>
          <w:tab w:val="left" w:pos="851"/>
          <w:tab w:val="left" w:pos="1701"/>
        </w:tabs>
        <w:jc w:val="both"/>
        <w:rPr>
          <w:rFonts w:asciiTheme="majorHAnsi" w:hAnsiTheme="majorHAnsi" w:cstheme="majorHAnsi"/>
          <w:spacing w:val="-3"/>
          <w:sz w:val="22"/>
          <w:szCs w:val="22"/>
          <w:lang w:val="en-US"/>
        </w:rPr>
      </w:pPr>
    </w:p>
    <w:p w14:paraId="2595B76D" w14:textId="6A4CD029" w:rsidR="00B26276" w:rsidRPr="00D146F2" w:rsidRDefault="00B26276" w:rsidP="008C05F6">
      <w:pPr>
        <w:tabs>
          <w:tab w:val="left" w:pos="851"/>
          <w:tab w:val="left" w:pos="1701"/>
        </w:tabs>
        <w:jc w:val="both"/>
        <w:rPr>
          <w:rFonts w:asciiTheme="majorHAnsi" w:hAnsiTheme="majorHAnsi" w:cstheme="majorHAnsi"/>
          <w:spacing w:val="-3"/>
          <w:sz w:val="22"/>
          <w:szCs w:val="22"/>
        </w:rPr>
      </w:pPr>
      <w:r w:rsidRPr="00D146F2">
        <w:rPr>
          <w:rFonts w:asciiTheme="majorHAnsi" w:hAnsiTheme="majorHAnsi" w:cstheme="majorHAnsi"/>
          <w:spacing w:val="-3"/>
          <w:sz w:val="22"/>
          <w:szCs w:val="22"/>
        </w:rPr>
        <w:t xml:space="preserve">Recht inzake cultuurgoederen (hst. 4), in: I.C. van der Vlies (red.), </w:t>
      </w:r>
      <w:r w:rsidR="001F2CBC" w:rsidRPr="00D146F2">
        <w:rPr>
          <w:rFonts w:asciiTheme="majorHAnsi" w:hAnsiTheme="majorHAnsi" w:cstheme="majorHAnsi"/>
          <w:i/>
          <w:spacing w:val="-3"/>
          <w:sz w:val="22"/>
          <w:szCs w:val="22"/>
        </w:rPr>
        <w:t>Kunst, Recht en Beleid</w:t>
      </w:r>
      <w:r w:rsidRPr="00D146F2">
        <w:rPr>
          <w:rFonts w:asciiTheme="majorHAnsi" w:hAnsiTheme="majorHAnsi" w:cstheme="majorHAnsi"/>
          <w:spacing w:val="-3"/>
          <w:sz w:val="22"/>
          <w:szCs w:val="22"/>
        </w:rPr>
        <w:t xml:space="preserve"> (Den Haag 2017), 123-190 (m.u.v.159-167)</w:t>
      </w:r>
    </w:p>
    <w:p w14:paraId="5AE6B88D" w14:textId="77777777" w:rsidR="00B26276" w:rsidRPr="00D146F2" w:rsidRDefault="00B26276" w:rsidP="008C05F6">
      <w:pPr>
        <w:tabs>
          <w:tab w:val="left" w:pos="851"/>
          <w:tab w:val="left" w:pos="1701"/>
        </w:tabs>
        <w:ind w:left="1800"/>
        <w:jc w:val="both"/>
        <w:rPr>
          <w:rFonts w:asciiTheme="majorHAnsi" w:hAnsiTheme="majorHAnsi" w:cstheme="majorHAnsi"/>
          <w:spacing w:val="-3"/>
          <w:sz w:val="22"/>
          <w:szCs w:val="22"/>
        </w:rPr>
      </w:pPr>
    </w:p>
    <w:p w14:paraId="3F2F1CCB" w14:textId="225FAFB0" w:rsidR="00385BCA" w:rsidRPr="00D146F2" w:rsidRDefault="008A3ADF" w:rsidP="00AB6887">
      <w:pPr>
        <w:tabs>
          <w:tab w:val="left" w:pos="709"/>
          <w:tab w:val="left" w:pos="1701"/>
        </w:tabs>
        <w:jc w:val="both"/>
        <w:rPr>
          <w:rFonts w:asciiTheme="majorHAnsi" w:hAnsiTheme="majorHAnsi" w:cstheme="majorHAnsi"/>
          <w:i/>
          <w:sz w:val="22"/>
          <w:szCs w:val="22"/>
          <w:lang w:val="en-US"/>
        </w:rPr>
      </w:pPr>
      <w:r w:rsidRPr="00D146F2">
        <w:rPr>
          <w:rFonts w:asciiTheme="majorHAnsi" w:hAnsiTheme="majorHAnsi" w:cstheme="majorHAnsi"/>
          <w:sz w:val="22"/>
          <w:szCs w:val="22"/>
        </w:rPr>
        <w:t xml:space="preserve">(Met B.E. </w:t>
      </w:r>
      <w:proofErr w:type="spellStart"/>
      <w:r w:rsidRPr="00D146F2">
        <w:rPr>
          <w:rFonts w:asciiTheme="majorHAnsi" w:hAnsiTheme="majorHAnsi" w:cstheme="majorHAnsi"/>
          <w:sz w:val="22"/>
          <w:szCs w:val="22"/>
        </w:rPr>
        <w:t>Reinhartz</w:t>
      </w:r>
      <w:proofErr w:type="spellEnd"/>
      <w:r w:rsidRPr="00D146F2">
        <w:rPr>
          <w:rFonts w:asciiTheme="majorHAnsi" w:hAnsiTheme="majorHAnsi" w:cstheme="majorHAnsi"/>
          <w:sz w:val="22"/>
          <w:szCs w:val="22"/>
        </w:rPr>
        <w:t xml:space="preserve">), </w:t>
      </w:r>
      <w:r w:rsidRPr="00D146F2">
        <w:rPr>
          <w:rFonts w:asciiTheme="majorHAnsi" w:hAnsiTheme="majorHAnsi" w:cstheme="majorHAnsi"/>
          <w:i/>
          <w:sz w:val="22"/>
          <w:szCs w:val="22"/>
        </w:rPr>
        <w:t>Derdenbescherming</w:t>
      </w:r>
      <w:r w:rsidRPr="00D146F2">
        <w:rPr>
          <w:rFonts w:asciiTheme="majorHAnsi" w:hAnsiTheme="majorHAnsi" w:cstheme="majorHAnsi"/>
          <w:sz w:val="22"/>
          <w:szCs w:val="22"/>
        </w:rPr>
        <w:t xml:space="preserve"> (Mon. </w:t>
      </w:r>
      <w:r w:rsidRPr="00D146F2">
        <w:rPr>
          <w:rFonts w:asciiTheme="majorHAnsi" w:hAnsiTheme="majorHAnsi" w:cstheme="majorHAnsi"/>
          <w:sz w:val="22"/>
          <w:szCs w:val="22"/>
          <w:lang w:val="en-US"/>
        </w:rPr>
        <w:t xml:space="preserve">NBW A22) [in </w:t>
      </w:r>
      <w:proofErr w:type="spellStart"/>
      <w:r w:rsidRPr="00D146F2">
        <w:rPr>
          <w:rFonts w:asciiTheme="majorHAnsi" w:hAnsiTheme="majorHAnsi" w:cstheme="majorHAnsi"/>
          <w:sz w:val="22"/>
          <w:szCs w:val="22"/>
          <w:lang w:val="en-US"/>
        </w:rPr>
        <w:t>voorbereiding</w:t>
      </w:r>
      <w:proofErr w:type="spellEnd"/>
      <w:r w:rsidRPr="00D146F2">
        <w:rPr>
          <w:rFonts w:asciiTheme="majorHAnsi" w:hAnsiTheme="majorHAnsi" w:cstheme="majorHAnsi"/>
          <w:sz w:val="22"/>
          <w:szCs w:val="22"/>
          <w:lang w:val="en-US"/>
        </w:rPr>
        <w:t>]</w:t>
      </w:r>
    </w:p>
    <w:sectPr w:rsidR="00385BCA" w:rsidRPr="00D146F2">
      <w:footerReference w:type="default" r:id="rId16"/>
      <w:endnotePr>
        <w:numFmt w:val="decimal"/>
      </w:endnotePr>
      <w:type w:val="continuous"/>
      <w:pgSz w:w="11906" w:h="16838"/>
      <w:pgMar w:top="1440" w:right="1440" w:bottom="1440" w:left="1440" w:header="1440" w:footer="1440" w:gutter="0"/>
      <w:cols w:space="708"/>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23F31C" w14:textId="77777777" w:rsidR="00EC273F" w:rsidRDefault="00EC273F">
      <w:pPr>
        <w:spacing w:line="20" w:lineRule="exact"/>
        <w:rPr>
          <w:sz w:val="20"/>
        </w:rPr>
      </w:pPr>
    </w:p>
  </w:endnote>
  <w:endnote w:type="continuationSeparator" w:id="0">
    <w:p w14:paraId="18CEFBEA" w14:textId="77777777" w:rsidR="00EC273F" w:rsidRDefault="00EC273F">
      <w:r>
        <w:rPr>
          <w:sz w:val="20"/>
        </w:rPr>
        <w:t xml:space="preserve"> </w:t>
      </w:r>
    </w:p>
  </w:endnote>
  <w:endnote w:type="continuationNotice" w:id="1">
    <w:p w14:paraId="22C81DAF" w14:textId="77777777" w:rsidR="00EC273F" w:rsidRDefault="00EC273F">
      <w:r>
        <w:rPr>
          <w:sz w:val="20"/>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w:altName w:val="Courier New"/>
    <w:panose1 w:val="00000000000000000000"/>
    <w:charset w:val="00"/>
    <w:family w:val="modern"/>
    <w:pitch w:val="fixed"/>
    <w:sig w:usb0="E0002AFF" w:usb1="C0007843" w:usb2="00000009" w:usb3="00000000" w:csb0="000001FF" w:csb1="00000000"/>
  </w:font>
  <w:font w:name="CG Times">
    <w:altName w:val="Times New Roman"/>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B54EAA" w14:textId="77777777" w:rsidR="00475975" w:rsidRDefault="00475975" w:rsidP="00D56C4A">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end"/>
    </w:r>
  </w:p>
  <w:p w14:paraId="4D978DB9" w14:textId="77777777" w:rsidR="00475975" w:rsidRDefault="00475975">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F3CBAE" w14:textId="77777777" w:rsidR="00475975" w:rsidRDefault="00475975">
    <w:pPr>
      <w:pStyle w:val="Voettekst"/>
      <w:framePr w:wrap="around" w:vAnchor="text" w:hAnchor="margin" w:xAlign="center" w:y="1"/>
      <w:rPr>
        <w:rStyle w:val="Paginanummer"/>
      </w:rPr>
    </w:pPr>
    <w:r>
      <w:rPr>
        <w:rStyle w:val="Paginanummer"/>
      </w:rPr>
      <w:fldChar w:fldCharType="begin"/>
    </w:r>
    <w:r>
      <w:rPr>
        <w:rStyle w:val="Paginanummer"/>
      </w:rPr>
      <w:instrText xml:space="preserve">PAGE  </w:instrText>
    </w:r>
    <w:r>
      <w:rPr>
        <w:rStyle w:val="Paginanummer"/>
      </w:rPr>
      <w:fldChar w:fldCharType="separate"/>
    </w:r>
    <w:r>
      <w:rPr>
        <w:rStyle w:val="Paginanummer"/>
        <w:noProof/>
      </w:rPr>
      <w:t>1</w:t>
    </w:r>
    <w:r>
      <w:rPr>
        <w:rStyle w:val="Paginanummer"/>
      </w:rPr>
      <w:fldChar w:fldCharType="end"/>
    </w:r>
  </w:p>
  <w:p w14:paraId="00D9882A" w14:textId="77777777" w:rsidR="00475975" w:rsidRDefault="00475975">
    <w:pPr>
      <w:pStyle w:val="Voettekst"/>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B53172" w14:textId="77777777" w:rsidR="00475975" w:rsidRDefault="00475975">
    <w:pPr>
      <w:pStyle w:val="Voettekst"/>
      <w:rPr>
        <w:b/>
        <w:bCs/>
      </w:rPr>
    </w:pPr>
  </w:p>
  <w:p w14:paraId="2B36ED85" w14:textId="77777777" w:rsidR="00475975" w:rsidRDefault="00475975">
    <w:pPr>
      <w:pStyle w:val="Voettekst"/>
      <w:jc w:val="center"/>
      <w:rPr>
        <w:rFonts w:ascii="Times New Roman" w:hAnsi="Times New Roman"/>
      </w:rPr>
    </w:pPr>
    <w:r>
      <w:rPr>
        <w:rStyle w:val="Paginanummer"/>
        <w:rFonts w:ascii="Times New Roman" w:hAnsi="Times New Roman"/>
      </w:rPr>
      <w:fldChar w:fldCharType="begin"/>
    </w:r>
    <w:r>
      <w:rPr>
        <w:rStyle w:val="Paginanummer"/>
        <w:rFonts w:ascii="Times New Roman" w:hAnsi="Times New Roman"/>
      </w:rPr>
      <w:instrText xml:space="preserve"> PAGE </w:instrText>
    </w:r>
    <w:r>
      <w:rPr>
        <w:rStyle w:val="Paginanummer"/>
        <w:rFonts w:ascii="Times New Roman" w:hAnsi="Times New Roman"/>
      </w:rPr>
      <w:fldChar w:fldCharType="separate"/>
    </w:r>
    <w:r w:rsidR="00057D8F">
      <w:rPr>
        <w:rStyle w:val="Paginanummer"/>
        <w:rFonts w:ascii="Times New Roman" w:hAnsi="Times New Roman"/>
        <w:noProof/>
      </w:rPr>
      <w:t>1</w:t>
    </w:r>
    <w:r>
      <w:rPr>
        <w:rStyle w:val="Paginanummer"/>
        <w:rFonts w:ascii="Times New Roman" w:hAnsi="Times New Roman"/>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269FD4" w14:textId="77777777" w:rsidR="00475975" w:rsidRDefault="00475975" w:rsidP="00D56C4A">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separate"/>
    </w:r>
    <w:r w:rsidR="00BD61BE">
      <w:rPr>
        <w:rStyle w:val="Paginanummer"/>
        <w:noProof/>
      </w:rPr>
      <w:t>14</w:t>
    </w:r>
    <w:r>
      <w:rPr>
        <w:rStyle w:val="Paginanummer"/>
      </w:rPr>
      <w:fldChar w:fldCharType="end"/>
    </w:r>
  </w:p>
  <w:p w14:paraId="04CE4D2E" w14:textId="77777777" w:rsidR="00475975" w:rsidRDefault="00475975" w:rsidP="00D56C4A">
    <w:pPr>
      <w:spacing w:before="140" w:line="100" w:lineRule="exact"/>
      <w:ind w:right="360"/>
      <w:jc w:val="center"/>
      <w:rPr>
        <w:sz w:val="10"/>
        <w:szCs w:val="10"/>
      </w:rPr>
    </w:pPr>
  </w:p>
  <w:p w14:paraId="797383EC" w14:textId="77777777" w:rsidR="00475975" w:rsidRDefault="00475975">
    <w:pPr>
      <w:tabs>
        <w:tab w:val="center" w:pos="4512"/>
      </w:tabs>
      <w:suppressAutoHyphens/>
      <w:spacing w:line="240" w:lineRule="atLeast"/>
      <w:jc w:val="both"/>
      <w:rPr>
        <w:rFonts w:ascii="CG Times" w:hAnsi="CG Times"/>
        <w:spacing w:val="-3"/>
      </w:rPr>
    </w:pPr>
    <w:r>
      <w:rPr>
        <w:rFonts w:ascii="CG Times" w:hAnsi="CG Times"/>
        <w:spacing w:val="-3"/>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CA4BD8" w14:textId="77777777" w:rsidR="00EC273F" w:rsidRDefault="00EC273F">
      <w:r>
        <w:rPr>
          <w:sz w:val="20"/>
        </w:rPr>
        <w:separator/>
      </w:r>
    </w:p>
  </w:footnote>
  <w:footnote w:type="continuationSeparator" w:id="0">
    <w:p w14:paraId="0188322D" w14:textId="77777777" w:rsidR="00EC273F" w:rsidRDefault="00EC27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6214A"/>
    <w:multiLevelType w:val="hybridMultilevel"/>
    <w:tmpl w:val="729C444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298355F"/>
    <w:multiLevelType w:val="hybridMultilevel"/>
    <w:tmpl w:val="6B8C572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15:restartNumberingAfterBreak="0">
    <w:nsid w:val="02B63324"/>
    <w:multiLevelType w:val="hybridMultilevel"/>
    <w:tmpl w:val="A4168344"/>
    <w:lvl w:ilvl="0" w:tplc="CBCA817E">
      <w:numFmt w:val="bullet"/>
      <w:lvlText w:val=""/>
      <w:lvlJc w:val="left"/>
      <w:pPr>
        <w:ind w:left="720" w:hanging="360"/>
      </w:pPr>
      <w:rPr>
        <w:rFonts w:ascii="Wingdings" w:eastAsia="Times New Roman" w:hAnsi="Wingdings" w:cs="Times New Roman" w:hint="default"/>
      </w:rPr>
    </w:lvl>
    <w:lvl w:ilvl="1" w:tplc="04130003">
      <w:start w:val="1"/>
      <w:numFmt w:val="bullet"/>
      <w:lvlText w:val="o"/>
      <w:lvlJc w:val="left"/>
      <w:pPr>
        <w:ind w:left="1440" w:hanging="360"/>
      </w:pPr>
      <w:rPr>
        <w:rFonts w:ascii="Courier New" w:hAnsi="Courier New" w:cs="Calibri"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alibri"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alibri"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3550286"/>
    <w:multiLevelType w:val="multilevel"/>
    <w:tmpl w:val="DEF038A6"/>
    <w:lvl w:ilvl="0">
      <w:start w:val="1"/>
      <w:numFmt w:val="bullet"/>
      <w:lvlText w:val=""/>
      <w:lvlJc w:val="left"/>
      <w:pPr>
        <w:tabs>
          <w:tab w:val="num" w:pos="1800"/>
        </w:tabs>
        <w:ind w:left="1800" w:hanging="360"/>
      </w:pPr>
      <w:rPr>
        <w:rFonts w:ascii="Symbol" w:hAnsi="Symbol" w:hint="default"/>
      </w:rPr>
    </w:lvl>
    <w:lvl w:ilvl="1">
      <w:start w:val="1"/>
      <w:numFmt w:val="bullet"/>
      <w:lvlText w:val="o"/>
      <w:lvlJc w:val="left"/>
      <w:pPr>
        <w:tabs>
          <w:tab w:val="num" w:pos="2520"/>
        </w:tabs>
        <w:ind w:left="2520" w:hanging="360"/>
      </w:pPr>
      <w:rPr>
        <w:rFonts w:ascii="Courier New" w:hAnsi="Courier New" w:cs="Calibri"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alibri"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alibri" w:hint="default"/>
      </w:rPr>
    </w:lvl>
    <w:lvl w:ilvl="8">
      <w:start w:val="1"/>
      <w:numFmt w:val="bullet"/>
      <w:lvlText w:val=""/>
      <w:lvlJc w:val="left"/>
      <w:pPr>
        <w:tabs>
          <w:tab w:val="num" w:pos="7560"/>
        </w:tabs>
        <w:ind w:left="7560" w:hanging="360"/>
      </w:pPr>
      <w:rPr>
        <w:rFonts w:ascii="Wingdings" w:hAnsi="Wingdings" w:hint="default"/>
      </w:rPr>
    </w:lvl>
  </w:abstractNum>
  <w:abstractNum w:abstractNumId="4" w15:restartNumberingAfterBreak="0">
    <w:nsid w:val="056F18E2"/>
    <w:multiLevelType w:val="hybridMultilevel"/>
    <w:tmpl w:val="812CD814"/>
    <w:lvl w:ilvl="0" w:tplc="0409000B">
      <w:start w:val="1"/>
      <w:numFmt w:val="bullet"/>
      <w:lvlText w:val=""/>
      <w:lvlJc w:val="left"/>
      <w:pPr>
        <w:tabs>
          <w:tab w:val="num" w:pos="1800"/>
        </w:tabs>
        <w:ind w:left="1800" w:hanging="360"/>
      </w:pPr>
      <w:rPr>
        <w:rFonts w:ascii="Wingdings" w:hAnsi="Wingdings" w:hint="default"/>
      </w:rPr>
    </w:lvl>
    <w:lvl w:ilvl="1" w:tplc="CBCA817E">
      <w:numFmt w:val="bullet"/>
      <w:lvlText w:val=""/>
      <w:lvlJc w:val="left"/>
      <w:pPr>
        <w:tabs>
          <w:tab w:val="num" w:pos="2520"/>
        </w:tabs>
        <w:ind w:left="2520" w:hanging="360"/>
      </w:pPr>
      <w:rPr>
        <w:rFonts w:ascii="Wingdings" w:eastAsia="Times New Roman" w:hAnsi="Wingdings" w:cs="Times New Roman" w:hint="default"/>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alibri"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alibri"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5" w15:restartNumberingAfterBreak="0">
    <w:nsid w:val="08AD7F56"/>
    <w:multiLevelType w:val="hybridMultilevel"/>
    <w:tmpl w:val="C6228AB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0AF45B66"/>
    <w:multiLevelType w:val="hybridMultilevel"/>
    <w:tmpl w:val="E3421264"/>
    <w:lvl w:ilvl="0" w:tplc="45620D98">
      <w:start w:val="2008"/>
      <w:numFmt w:val="decimal"/>
      <w:lvlText w:val="%1"/>
      <w:lvlJc w:val="left"/>
      <w:pPr>
        <w:tabs>
          <w:tab w:val="num" w:pos="885"/>
        </w:tabs>
        <w:ind w:left="885" w:hanging="525"/>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B4E5AD5"/>
    <w:multiLevelType w:val="hybridMultilevel"/>
    <w:tmpl w:val="DEF038A6"/>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alibri"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alibri"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alibri"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8" w15:restartNumberingAfterBreak="0">
    <w:nsid w:val="0DCB57D9"/>
    <w:multiLevelType w:val="hybridMultilevel"/>
    <w:tmpl w:val="F47CF056"/>
    <w:lvl w:ilvl="0" w:tplc="0409000B">
      <w:start w:val="1"/>
      <w:numFmt w:val="bullet"/>
      <w:lvlText w:val=""/>
      <w:lvlJc w:val="left"/>
      <w:pPr>
        <w:tabs>
          <w:tab w:val="num" w:pos="1800"/>
        </w:tabs>
        <w:ind w:left="1800" w:hanging="360"/>
      </w:pPr>
      <w:rPr>
        <w:rFonts w:ascii="Wingdings" w:hAnsi="Wingdings" w:hint="default"/>
      </w:rPr>
    </w:lvl>
    <w:lvl w:ilvl="1" w:tplc="04090003" w:tentative="1">
      <w:start w:val="1"/>
      <w:numFmt w:val="bullet"/>
      <w:lvlText w:val="o"/>
      <w:lvlJc w:val="left"/>
      <w:pPr>
        <w:tabs>
          <w:tab w:val="num" w:pos="1931"/>
        </w:tabs>
        <w:ind w:left="1931" w:hanging="360"/>
      </w:pPr>
      <w:rPr>
        <w:rFonts w:ascii="Courier New" w:hAnsi="Courier New" w:cs="Calibri" w:hint="default"/>
      </w:rPr>
    </w:lvl>
    <w:lvl w:ilvl="2" w:tplc="04090005" w:tentative="1">
      <w:start w:val="1"/>
      <w:numFmt w:val="bullet"/>
      <w:lvlText w:val=""/>
      <w:lvlJc w:val="left"/>
      <w:pPr>
        <w:tabs>
          <w:tab w:val="num" w:pos="2651"/>
        </w:tabs>
        <w:ind w:left="2651" w:hanging="360"/>
      </w:pPr>
      <w:rPr>
        <w:rFonts w:ascii="Wingdings" w:hAnsi="Wingdings" w:hint="default"/>
      </w:rPr>
    </w:lvl>
    <w:lvl w:ilvl="3" w:tplc="04090001" w:tentative="1">
      <w:start w:val="1"/>
      <w:numFmt w:val="bullet"/>
      <w:lvlText w:val=""/>
      <w:lvlJc w:val="left"/>
      <w:pPr>
        <w:tabs>
          <w:tab w:val="num" w:pos="3371"/>
        </w:tabs>
        <w:ind w:left="3371" w:hanging="360"/>
      </w:pPr>
      <w:rPr>
        <w:rFonts w:ascii="Symbol" w:hAnsi="Symbol" w:hint="default"/>
      </w:rPr>
    </w:lvl>
    <w:lvl w:ilvl="4" w:tplc="04090003" w:tentative="1">
      <w:start w:val="1"/>
      <w:numFmt w:val="bullet"/>
      <w:lvlText w:val="o"/>
      <w:lvlJc w:val="left"/>
      <w:pPr>
        <w:tabs>
          <w:tab w:val="num" w:pos="4091"/>
        </w:tabs>
        <w:ind w:left="4091" w:hanging="360"/>
      </w:pPr>
      <w:rPr>
        <w:rFonts w:ascii="Courier New" w:hAnsi="Courier New" w:cs="Calibri" w:hint="default"/>
      </w:rPr>
    </w:lvl>
    <w:lvl w:ilvl="5" w:tplc="04090005" w:tentative="1">
      <w:start w:val="1"/>
      <w:numFmt w:val="bullet"/>
      <w:lvlText w:val=""/>
      <w:lvlJc w:val="left"/>
      <w:pPr>
        <w:tabs>
          <w:tab w:val="num" w:pos="4811"/>
        </w:tabs>
        <w:ind w:left="4811" w:hanging="360"/>
      </w:pPr>
      <w:rPr>
        <w:rFonts w:ascii="Wingdings" w:hAnsi="Wingdings" w:hint="default"/>
      </w:rPr>
    </w:lvl>
    <w:lvl w:ilvl="6" w:tplc="04090001" w:tentative="1">
      <w:start w:val="1"/>
      <w:numFmt w:val="bullet"/>
      <w:lvlText w:val=""/>
      <w:lvlJc w:val="left"/>
      <w:pPr>
        <w:tabs>
          <w:tab w:val="num" w:pos="5531"/>
        </w:tabs>
        <w:ind w:left="5531" w:hanging="360"/>
      </w:pPr>
      <w:rPr>
        <w:rFonts w:ascii="Symbol" w:hAnsi="Symbol" w:hint="default"/>
      </w:rPr>
    </w:lvl>
    <w:lvl w:ilvl="7" w:tplc="04090003" w:tentative="1">
      <w:start w:val="1"/>
      <w:numFmt w:val="bullet"/>
      <w:lvlText w:val="o"/>
      <w:lvlJc w:val="left"/>
      <w:pPr>
        <w:tabs>
          <w:tab w:val="num" w:pos="6251"/>
        </w:tabs>
        <w:ind w:left="6251" w:hanging="360"/>
      </w:pPr>
      <w:rPr>
        <w:rFonts w:ascii="Courier New" w:hAnsi="Courier New" w:cs="Calibri" w:hint="default"/>
      </w:rPr>
    </w:lvl>
    <w:lvl w:ilvl="8" w:tplc="04090005" w:tentative="1">
      <w:start w:val="1"/>
      <w:numFmt w:val="bullet"/>
      <w:lvlText w:val=""/>
      <w:lvlJc w:val="left"/>
      <w:pPr>
        <w:tabs>
          <w:tab w:val="num" w:pos="6971"/>
        </w:tabs>
        <w:ind w:left="6971" w:hanging="360"/>
      </w:pPr>
      <w:rPr>
        <w:rFonts w:ascii="Wingdings" w:hAnsi="Wingdings" w:hint="default"/>
      </w:rPr>
    </w:lvl>
  </w:abstractNum>
  <w:abstractNum w:abstractNumId="9" w15:restartNumberingAfterBreak="0">
    <w:nsid w:val="104303A9"/>
    <w:multiLevelType w:val="hybridMultilevel"/>
    <w:tmpl w:val="58540C58"/>
    <w:lvl w:ilvl="0" w:tplc="04130005">
      <w:start w:val="1"/>
      <w:numFmt w:val="bullet"/>
      <w:lvlText w:val=""/>
      <w:lvlJc w:val="left"/>
      <w:pPr>
        <w:tabs>
          <w:tab w:val="num" w:pos="360"/>
        </w:tabs>
        <w:ind w:left="360" w:hanging="360"/>
      </w:pPr>
      <w:rPr>
        <w:rFonts w:ascii="Wingdings" w:hAnsi="Wingdings" w:hint="default"/>
      </w:rPr>
    </w:lvl>
    <w:lvl w:ilvl="1" w:tplc="04130003" w:tentative="1">
      <w:start w:val="1"/>
      <w:numFmt w:val="bullet"/>
      <w:lvlText w:val="o"/>
      <w:lvlJc w:val="left"/>
      <w:pPr>
        <w:tabs>
          <w:tab w:val="num" w:pos="1080"/>
        </w:tabs>
        <w:ind w:left="1080" w:hanging="360"/>
      </w:pPr>
      <w:rPr>
        <w:rFonts w:ascii="Courier New" w:hAnsi="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16D81B1D"/>
    <w:multiLevelType w:val="hybridMultilevel"/>
    <w:tmpl w:val="C50E41EE"/>
    <w:lvl w:ilvl="0" w:tplc="CEC29AEC">
      <w:start w:val="1999"/>
      <w:numFmt w:val="bullet"/>
      <w:lvlText w:val="-"/>
      <w:lvlJc w:val="left"/>
      <w:pPr>
        <w:tabs>
          <w:tab w:val="num" w:pos="2055"/>
        </w:tabs>
        <w:ind w:left="2055" w:hanging="360"/>
      </w:pPr>
      <w:rPr>
        <w:rFonts w:ascii="Times New Roman" w:eastAsia="Times New Roman" w:hAnsi="Times New Roman" w:cs="Times New Roman" w:hint="default"/>
      </w:rPr>
    </w:lvl>
    <w:lvl w:ilvl="1" w:tplc="CBCA817E">
      <w:numFmt w:val="bullet"/>
      <w:lvlText w:val=""/>
      <w:lvlJc w:val="left"/>
      <w:pPr>
        <w:tabs>
          <w:tab w:val="num" w:pos="2775"/>
        </w:tabs>
        <w:ind w:left="2775" w:hanging="360"/>
      </w:pPr>
      <w:rPr>
        <w:rFonts w:ascii="Wingdings" w:eastAsia="Times New Roman" w:hAnsi="Wingdings" w:cs="Times New Roman" w:hint="default"/>
      </w:rPr>
    </w:lvl>
    <w:lvl w:ilvl="2" w:tplc="04130005" w:tentative="1">
      <w:start w:val="1"/>
      <w:numFmt w:val="bullet"/>
      <w:lvlText w:val=""/>
      <w:lvlJc w:val="left"/>
      <w:pPr>
        <w:tabs>
          <w:tab w:val="num" w:pos="3495"/>
        </w:tabs>
        <w:ind w:left="3495" w:hanging="360"/>
      </w:pPr>
      <w:rPr>
        <w:rFonts w:ascii="Wingdings" w:hAnsi="Wingdings" w:hint="default"/>
      </w:rPr>
    </w:lvl>
    <w:lvl w:ilvl="3" w:tplc="04130001" w:tentative="1">
      <w:start w:val="1"/>
      <w:numFmt w:val="bullet"/>
      <w:lvlText w:val=""/>
      <w:lvlJc w:val="left"/>
      <w:pPr>
        <w:tabs>
          <w:tab w:val="num" w:pos="4215"/>
        </w:tabs>
        <w:ind w:left="4215" w:hanging="360"/>
      </w:pPr>
      <w:rPr>
        <w:rFonts w:ascii="Symbol" w:hAnsi="Symbol" w:hint="default"/>
      </w:rPr>
    </w:lvl>
    <w:lvl w:ilvl="4" w:tplc="04130003" w:tentative="1">
      <w:start w:val="1"/>
      <w:numFmt w:val="bullet"/>
      <w:lvlText w:val="o"/>
      <w:lvlJc w:val="left"/>
      <w:pPr>
        <w:tabs>
          <w:tab w:val="num" w:pos="4935"/>
        </w:tabs>
        <w:ind w:left="4935" w:hanging="360"/>
      </w:pPr>
      <w:rPr>
        <w:rFonts w:ascii="Courier New" w:hAnsi="Courier New" w:hint="default"/>
      </w:rPr>
    </w:lvl>
    <w:lvl w:ilvl="5" w:tplc="04130005" w:tentative="1">
      <w:start w:val="1"/>
      <w:numFmt w:val="bullet"/>
      <w:lvlText w:val=""/>
      <w:lvlJc w:val="left"/>
      <w:pPr>
        <w:tabs>
          <w:tab w:val="num" w:pos="5655"/>
        </w:tabs>
        <w:ind w:left="5655" w:hanging="360"/>
      </w:pPr>
      <w:rPr>
        <w:rFonts w:ascii="Wingdings" w:hAnsi="Wingdings" w:hint="default"/>
      </w:rPr>
    </w:lvl>
    <w:lvl w:ilvl="6" w:tplc="04130001" w:tentative="1">
      <w:start w:val="1"/>
      <w:numFmt w:val="bullet"/>
      <w:lvlText w:val=""/>
      <w:lvlJc w:val="left"/>
      <w:pPr>
        <w:tabs>
          <w:tab w:val="num" w:pos="6375"/>
        </w:tabs>
        <w:ind w:left="6375" w:hanging="360"/>
      </w:pPr>
      <w:rPr>
        <w:rFonts w:ascii="Symbol" w:hAnsi="Symbol" w:hint="default"/>
      </w:rPr>
    </w:lvl>
    <w:lvl w:ilvl="7" w:tplc="04130003" w:tentative="1">
      <w:start w:val="1"/>
      <w:numFmt w:val="bullet"/>
      <w:lvlText w:val="o"/>
      <w:lvlJc w:val="left"/>
      <w:pPr>
        <w:tabs>
          <w:tab w:val="num" w:pos="7095"/>
        </w:tabs>
        <w:ind w:left="7095" w:hanging="360"/>
      </w:pPr>
      <w:rPr>
        <w:rFonts w:ascii="Courier New" w:hAnsi="Courier New" w:hint="default"/>
      </w:rPr>
    </w:lvl>
    <w:lvl w:ilvl="8" w:tplc="04130005" w:tentative="1">
      <w:start w:val="1"/>
      <w:numFmt w:val="bullet"/>
      <w:lvlText w:val=""/>
      <w:lvlJc w:val="left"/>
      <w:pPr>
        <w:tabs>
          <w:tab w:val="num" w:pos="7815"/>
        </w:tabs>
        <w:ind w:left="7815" w:hanging="360"/>
      </w:pPr>
      <w:rPr>
        <w:rFonts w:ascii="Wingdings" w:hAnsi="Wingdings" w:hint="default"/>
      </w:rPr>
    </w:lvl>
  </w:abstractNum>
  <w:abstractNum w:abstractNumId="11" w15:restartNumberingAfterBreak="0">
    <w:nsid w:val="1C01067F"/>
    <w:multiLevelType w:val="hybridMultilevel"/>
    <w:tmpl w:val="9B62827E"/>
    <w:lvl w:ilvl="0" w:tplc="0250026E">
      <w:start w:val="1999"/>
      <w:numFmt w:val="decimal"/>
      <w:lvlText w:val="%1-"/>
      <w:lvlJc w:val="left"/>
      <w:pPr>
        <w:tabs>
          <w:tab w:val="num" w:pos="1695"/>
        </w:tabs>
        <w:ind w:left="1695" w:hanging="1695"/>
      </w:pPr>
      <w:rPr>
        <w:rFonts w:hint="default"/>
      </w:rPr>
    </w:lvl>
    <w:lvl w:ilvl="1" w:tplc="04130019">
      <w:start w:val="1"/>
      <w:numFmt w:val="lowerLetter"/>
      <w:lvlText w:val="%2."/>
      <w:lvlJc w:val="left"/>
      <w:pPr>
        <w:tabs>
          <w:tab w:val="num" w:pos="1080"/>
        </w:tabs>
        <w:ind w:left="1080" w:hanging="360"/>
      </w:pPr>
    </w:lvl>
    <w:lvl w:ilvl="2" w:tplc="0413001B">
      <w:start w:val="1"/>
      <w:numFmt w:val="lowerRoman"/>
      <w:lvlText w:val="%3."/>
      <w:lvlJc w:val="right"/>
      <w:pPr>
        <w:tabs>
          <w:tab w:val="num" w:pos="1800"/>
        </w:tabs>
        <w:ind w:left="1800" w:hanging="180"/>
      </w:pPr>
    </w:lvl>
    <w:lvl w:ilvl="3" w:tplc="0413000F" w:tentative="1">
      <w:start w:val="1"/>
      <w:numFmt w:val="decimal"/>
      <w:lvlText w:val="%4."/>
      <w:lvlJc w:val="left"/>
      <w:pPr>
        <w:tabs>
          <w:tab w:val="num" w:pos="2520"/>
        </w:tabs>
        <w:ind w:left="2520" w:hanging="360"/>
      </w:pPr>
    </w:lvl>
    <w:lvl w:ilvl="4" w:tplc="04130019" w:tentative="1">
      <w:start w:val="1"/>
      <w:numFmt w:val="lowerLetter"/>
      <w:lvlText w:val="%5."/>
      <w:lvlJc w:val="left"/>
      <w:pPr>
        <w:tabs>
          <w:tab w:val="num" w:pos="3240"/>
        </w:tabs>
        <w:ind w:left="3240" w:hanging="360"/>
      </w:pPr>
    </w:lvl>
    <w:lvl w:ilvl="5" w:tplc="0413001B" w:tentative="1">
      <w:start w:val="1"/>
      <w:numFmt w:val="lowerRoman"/>
      <w:lvlText w:val="%6."/>
      <w:lvlJc w:val="right"/>
      <w:pPr>
        <w:tabs>
          <w:tab w:val="num" w:pos="3960"/>
        </w:tabs>
        <w:ind w:left="3960" w:hanging="180"/>
      </w:pPr>
    </w:lvl>
    <w:lvl w:ilvl="6" w:tplc="0413000F" w:tentative="1">
      <w:start w:val="1"/>
      <w:numFmt w:val="decimal"/>
      <w:lvlText w:val="%7."/>
      <w:lvlJc w:val="left"/>
      <w:pPr>
        <w:tabs>
          <w:tab w:val="num" w:pos="4680"/>
        </w:tabs>
        <w:ind w:left="4680" w:hanging="360"/>
      </w:pPr>
    </w:lvl>
    <w:lvl w:ilvl="7" w:tplc="04130019" w:tentative="1">
      <w:start w:val="1"/>
      <w:numFmt w:val="lowerLetter"/>
      <w:lvlText w:val="%8."/>
      <w:lvlJc w:val="left"/>
      <w:pPr>
        <w:tabs>
          <w:tab w:val="num" w:pos="5400"/>
        </w:tabs>
        <w:ind w:left="5400" w:hanging="360"/>
      </w:pPr>
    </w:lvl>
    <w:lvl w:ilvl="8" w:tplc="0413001B" w:tentative="1">
      <w:start w:val="1"/>
      <w:numFmt w:val="lowerRoman"/>
      <w:lvlText w:val="%9."/>
      <w:lvlJc w:val="right"/>
      <w:pPr>
        <w:tabs>
          <w:tab w:val="num" w:pos="6120"/>
        </w:tabs>
        <w:ind w:left="6120" w:hanging="180"/>
      </w:pPr>
    </w:lvl>
  </w:abstractNum>
  <w:abstractNum w:abstractNumId="12" w15:restartNumberingAfterBreak="0">
    <w:nsid w:val="201630CC"/>
    <w:multiLevelType w:val="hybridMultilevel"/>
    <w:tmpl w:val="63C28D92"/>
    <w:lvl w:ilvl="0" w:tplc="0409000B">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59D17D5"/>
    <w:multiLevelType w:val="multilevel"/>
    <w:tmpl w:val="C5A6131A"/>
    <w:lvl w:ilvl="0">
      <w:numFmt w:val="bullet"/>
      <w:lvlText w:val="-"/>
      <w:lvlJc w:val="left"/>
      <w:pPr>
        <w:ind w:left="1211" w:hanging="360"/>
      </w:pPr>
      <w:rPr>
        <w:rFonts w:ascii="Calibri" w:eastAsia="Calibri" w:hAnsi="Calibri" w:cs="Times New Roman" w:hint="default"/>
      </w:rPr>
    </w:lvl>
    <w:lvl w:ilvl="1">
      <w:start w:val="1"/>
      <w:numFmt w:val="bullet"/>
      <w:lvlText w:val="o"/>
      <w:lvlJc w:val="left"/>
      <w:pPr>
        <w:tabs>
          <w:tab w:val="num" w:pos="1931"/>
        </w:tabs>
        <w:ind w:left="1931" w:hanging="360"/>
      </w:pPr>
      <w:rPr>
        <w:rFonts w:ascii="Courier New" w:hAnsi="Courier New" w:cs="Calibri" w:hint="default"/>
      </w:rPr>
    </w:lvl>
    <w:lvl w:ilvl="2">
      <w:start w:val="1"/>
      <w:numFmt w:val="bullet"/>
      <w:lvlText w:val=""/>
      <w:lvlJc w:val="left"/>
      <w:pPr>
        <w:tabs>
          <w:tab w:val="num" w:pos="2651"/>
        </w:tabs>
        <w:ind w:left="2651" w:hanging="360"/>
      </w:pPr>
      <w:rPr>
        <w:rFonts w:ascii="Wingdings" w:hAnsi="Wingdings" w:hint="default"/>
      </w:rPr>
    </w:lvl>
    <w:lvl w:ilvl="3">
      <w:start w:val="1"/>
      <w:numFmt w:val="bullet"/>
      <w:lvlText w:val=""/>
      <w:lvlJc w:val="left"/>
      <w:pPr>
        <w:tabs>
          <w:tab w:val="num" w:pos="3371"/>
        </w:tabs>
        <w:ind w:left="3371" w:hanging="360"/>
      </w:pPr>
      <w:rPr>
        <w:rFonts w:ascii="Symbol" w:hAnsi="Symbol" w:hint="default"/>
      </w:rPr>
    </w:lvl>
    <w:lvl w:ilvl="4">
      <w:start w:val="1"/>
      <w:numFmt w:val="bullet"/>
      <w:lvlText w:val="o"/>
      <w:lvlJc w:val="left"/>
      <w:pPr>
        <w:tabs>
          <w:tab w:val="num" w:pos="4091"/>
        </w:tabs>
        <w:ind w:left="4091" w:hanging="360"/>
      </w:pPr>
      <w:rPr>
        <w:rFonts w:ascii="Courier New" w:hAnsi="Courier New" w:cs="Calibri" w:hint="default"/>
      </w:rPr>
    </w:lvl>
    <w:lvl w:ilvl="5">
      <w:start w:val="1"/>
      <w:numFmt w:val="bullet"/>
      <w:lvlText w:val=""/>
      <w:lvlJc w:val="left"/>
      <w:pPr>
        <w:tabs>
          <w:tab w:val="num" w:pos="4811"/>
        </w:tabs>
        <w:ind w:left="4811" w:hanging="360"/>
      </w:pPr>
      <w:rPr>
        <w:rFonts w:ascii="Wingdings" w:hAnsi="Wingdings" w:hint="default"/>
      </w:rPr>
    </w:lvl>
    <w:lvl w:ilvl="6">
      <w:start w:val="1"/>
      <w:numFmt w:val="bullet"/>
      <w:lvlText w:val=""/>
      <w:lvlJc w:val="left"/>
      <w:pPr>
        <w:tabs>
          <w:tab w:val="num" w:pos="5531"/>
        </w:tabs>
        <w:ind w:left="5531" w:hanging="360"/>
      </w:pPr>
      <w:rPr>
        <w:rFonts w:ascii="Symbol" w:hAnsi="Symbol" w:hint="default"/>
      </w:rPr>
    </w:lvl>
    <w:lvl w:ilvl="7">
      <w:start w:val="1"/>
      <w:numFmt w:val="bullet"/>
      <w:lvlText w:val="o"/>
      <w:lvlJc w:val="left"/>
      <w:pPr>
        <w:tabs>
          <w:tab w:val="num" w:pos="6251"/>
        </w:tabs>
        <w:ind w:left="6251" w:hanging="360"/>
      </w:pPr>
      <w:rPr>
        <w:rFonts w:ascii="Courier New" w:hAnsi="Courier New" w:cs="Calibri" w:hint="default"/>
      </w:rPr>
    </w:lvl>
    <w:lvl w:ilvl="8">
      <w:start w:val="1"/>
      <w:numFmt w:val="bullet"/>
      <w:lvlText w:val=""/>
      <w:lvlJc w:val="left"/>
      <w:pPr>
        <w:tabs>
          <w:tab w:val="num" w:pos="6971"/>
        </w:tabs>
        <w:ind w:left="6971" w:hanging="360"/>
      </w:pPr>
      <w:rPr>
        <w:rFonts w:ascii="Wingdings" w:hAnsi="Wingdings" w:hint="default"/>
      </w:rPr>
    </w:lvl>
  </w:abstractNum>
  <w:abstractNum w:abstractNumId="14" w15:restartNumberingAfterBreak="0">
    <w:nsid w:val="4C272A7B"/>
    <w:multiLevelType w:val="hybridMultilevel"/>
    <w:tmpl w:val="F60AA4A6"/>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931" w:hanging="360"/>
      </w:pPr>
      <w:rPr>
        <w:rFonts w:ascii="Courier New" w:hAnsi="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15" w15:restartNumberingAfterBreak="0">
    <w:nsid w:val="4DFC7D12"/>
    <w:multiLevelType w:val="hybridMultilevel"/>
    <w:tmpl w:val="DCFEAEFE"/>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alibri"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alibri"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alibri"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4ED46A84"/>
    <w:multiLevelType w:val="hybridMultilevel"/>
    <w:tmpl w:val="500A280E"/>
    <w:lvl w:ilvl="0" w:tplc="9182BA94">
      <w:start w:val="9999"/>
      <w:numFmt w:val="bullet"/>
      <w:lvlText w:val="-"/>
      <w:lvlJc w:val="left"/>
      <w:pPr>
        <w:ind w:left="360" w:hanging="360"/>
      </w:pPr>
      <w:rPr>
        <w:rFonts w:ascii="Arial" w:eastAsia="Times New Roman" w:hAnsi="Arial" w:cs="Aria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4ED920D1"/>
    <w:multiLevelType w:val="multilevel"/>
    <w:tmpl w:val="C85646E4"/>
    <w:lvl w:ilvl="0">
      <w:start w:val="1"/>
      <w:numFmt w:val="bullet"/>
      <w:lvlText w:val=""/>
      <w:lvlJc w:val="left"/>
      <w:pPr>
        <w:ind w:left="1211" w:hanging="360"/>
      </w:pPr>
      <w:rPr>
        <w:rFonts w:ascii="Symbol" w:hAnsi="Symbol" w:hint="default"/>
      </w:rPr>
    </w:lvl>
    <w:lvl w:ilvl="1">
      <w:start w:val="1"/>
      <w:numFmt w:val="bullet"/>
      <w:lvlText w:val="o"/>
      <w:lvlJc w:val="left"/>
      <w:pPr>
        <w:ind w:left="1931" w:hanging="360"/>
      </w:pPr>
      <w:rPr>
        <w:rFonts w:ascii="Courier New" w:hAnsi="Courier New" w:cs="Courier New" w:hint="default"/>
      </w:rPr>
    </w:lvl>
    <w:lvl w:ilvl="2">
      <w:start w:val="1"/>
      <w:numFmt w:val="bullet"/>
      <w:lvlText w:val=""/>
      <w:lvlJc w:val="left"/>
      <w:pPr>
        <w:ind w:left="2651" w:hanging="360"/>
      </w:pPr>
      <w:rPr>
        <w:rFonts w:ascii="Wingdings" w:hAnsi="Wingdings" w:hint="default"/>
      </w:rPr>
    </w:lvl>
    <w:lvl w:ilvl="3">
      <w:start w:val="1"/>
      <w:numFmt w:val="bullet"/>
      <w:lvlText w:val=""/>
      <w:lvlJc w:val="left"/>
      <w:pPr>
        <w:ind w:left="3371" w:hanging="360"/>
      </w:pPr>
      <w:rPr>
        <w:rFonts w:ascii="Symbol" w:hAnsi="Symbol" w:hint="default"/>
      </w:rPr>
    </w:lvl>
    <w:lvl w:ilvl="4">
      <w:start w:val="1"/>
      <w:numFmt w:val="bullet"/>
      <w:lvlText w:val="o"/>
      <w:lvlJc w:val="left"/>
      <w:pPr>
        <w:ind w:left="4091" w:hanging="360"/>
      </w:pPr>
      <w:rPr>
        <w:rFonts w:ascii="Courier New" w:hAnsi="Courier New" w:cs="Courier New" w:hint="default"/>
      </w:rPr>
    </w:lvl>
    <w:lvl w:ilvl="5">
      <w:start w:val="1"/>
      <w:numFmt w:val="bullet"/>
      <w:lvlText w:val=""/>
      <w:lvlJc w:val="left"/>
      <w:pPr>
        <w:ind w:left="4811" w:hanging="360"/>
      </w:pPr>
      <w:rPr>
        <w:rFonts w:ascii="Wingdings" w:hAnsi="Wingdings" w:hint="default"/>
      </w:rPr>
    </w:lvl>
    <w:lvl w:ilvl="6">
      <w:start w:val="1"/>
      <w:numFmt w:val="bullet"/>
      <w:lvlText w:val=""/>
      <w:lvlJc w:val="left"/>
      <w:pPr>
        <w:ind w:left="5531" w:hanging="360"/>
      </w:pPr>
      <w:rPr>
        <w:rFonts w:ascii="Symbol" w:hAnsi="Symbol" w:hint="default"/>
      </w:rPr>
    </w:lvl>
    <w:lvl w:ilvl="7">
      <w:start w:val="1"/>
      <w:numFmt w:val="bullet"/>
      <w:lvlText w:val="o"/>
      <w:lvlJc w:val="left"/>
      <w:pPr>
        <w:ind w:left="6251" w:hanging="360"/>
      </w:pPr>
      <w:rPr>
        <w:rFonts w:ascii="Courier New" w:hAnsi="Courier New" w:cs="Courier New" w:hint="default"/>
      </w:rPr>
    </w:lvl>
    <w:lvl w:ilvl="8">
      <w:start w:val="1"/>
      <w:numFmt w:val="bullet"/>
      <w:lvlText w:val=""/>
      <w:lvlJc w:val="left"/>
      <w:pPr>
        <w:ind w:left="6971" w:hanging="360"/>
      </w:pPr>
      <w:rPr>
        <w:rFonts w:ascii="Wingdings" w:hAnsi="Wingdings" w:hint="default"/>
      </w:rPr>
    </w:lvl>
  </w:abstractNum>
  <w:abstractNum w:abstractNumId="18" w15:restartNumberingAfterBreak="0">
    <w:nsid w:val="50FD5389"/>
    <w:multiLevelType w:val="hybridMultilevel"/>
    <w:tmpl w:val="0E063D16"/>
    <w:lvl w:ilvl="0" w:tplc="0409000B">
      <w:start w:val="1"/>
      <w:numFmt w:val="bullet"/>
      <w:lvlText w:val=""/>
      <w:lvlJc w:val="left"/>
      <w:pPr>
        <w:ind w:left="1211" w:hanging="360"/>
      </w:pPr>
      <w:rPr>
        <w:rFonts w:ascii="Wingdings" w:hAnsi="Wingdings" w:hint="default"/>
      </w:rPr>
    </w:lvl>
    <w:lvl w:ilvl="1" w:tplc="04090003" w:tentative="1">
      <w:start w:val="1"/>
      <w:numFmt w:val="bullet"/>
      <w:lvlText w:val="o"/>
      <w:lvlJc w:val="left"/>
      <w:pPr>
        <w:ind w:left="1931" w:hanging="360"/>
      </w:pPr>
      <w:rPr>
        <w:rFonts w:ascii="Courier New" w:hAnsi="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19" w15:restartNumberingAfterBreak="0">
    <w:nsid w:val="5447696D"/>
    <w:multiLevelType w:val="hybridMultilevel"/>
    <w:tmpl w:val="76622E90"/>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alibri"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alibri"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alibri"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5E5650DA"/>
    <w:multiLevelType w:val="hybridMultilevel"/>
    <w:tmpl w:val="0648613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639921B2"/>
    <w:multiLevelType w:val="multilevel"/>
    <w:tmpl w:val="F60AA4A6"/>
    <w:lvl w:ilvl="0">
      <w:start w:val="1"/>
      <w:numFmt w:val="bullet"/>
      <w:lvlText w:val=""/>
      <w:lvlJc w:val="left"/>
      <w:pPr>
        <w:ind w:left="1211" w:hanging="360"/>
      </w:pPr>
      <w:rPr>
        <w:rFonts w:ascii="Symbol" w:hAnsi="Symbol" w:hint="default"/>
      </w:rPr>
    </w:lvl>
    <w:lvl w:ilvl="1">
      <w:start w:val="1"/>
      <w:numFmt w:val="bullet"/>
      <w:lvlText w:val="o"/>
      <w:lvlJc w:val="left"/>
      <w:pPr>
        <w:ind w:left="1931" w:hanging="360"/>
      </w:pPr>
      <w:rPr>
        <w:rFonts w:ascii="Courier New" w:hAnsi="Courier New" w:hint="default"/>
      </w:rPr>
    </w:lvl>
    <w:lvl w:ilvl="2">
      <w:start w:val="1"/>
      <w:numFmt w:val="bullet"/>
      <w:lvlText w:val=""/>
      <w:lvlJc w:val="left"/>
      <w:pPr>
        <w:ind w:left="2651" w:hanging="360"/>
      </w:pPr>
      <w:rPr>
        <w:rFonts w:ascii="Wingdings" w:hAnsi="Wingdings" w:hint="default"/>
      </w:rPr>
    </w:lvl>
    <w:lvl w:ilvl="3">
      <w:start w:val="1"/>
      <w:numFmt w:val="bullet"/>
      <w:lvlText w:val=""/>
      <w:lvlJc w:val="left"/>
      <w:pPr>
        <w:ind w:left="3371" w:hanging="360"/>
      </w:pPr>
      <w:rPr>
        <w:rFonts w:ascii="Symbol" w:hAnsi="Symbol" w:hint="default"/>
      </w:rPr>
    </w:lvl>
    <w:lvl w:ilvl="4">
      <w:start w:val="1"/>
      <w:numFmt w:val="bullet"/>
      <w:lvlText w:val="o"/>
      <w:lvlJc w:val="left"/>
      <w:pPr>
        <w:ind w:left="4091" w:hanging="360"/>
      </w:pPr>
      <w:rPr>
        <w:rFonts w:ascii="Courier New" w:hAnsi="Courier New" w:hint="default"/>
      </w:rPr>
    </w:lvl>
    <w:lvl w:ilvl="5">
      <w:start w:val="1"/>
      <w:numFmt w:val="bullet"/>
      <w:lvlText w:val=""/>
      <w:lvlJc w:val="left"/>
      <w:pPr>
        <w:ind w:left="4811" w:hanging="360"/>
      </w:pPr>
      <w:rPr>
        <w:rFonts w:ascii="Wingdings" w:hAnsi="Wingdings" w:hint="default"/>
      </w:rPr>
    </w:lvl>
    <w:lvl w:ilvl="6">
      <w:start w:val="1"/>
      <w:numFmt w:val="bullet"/>
      <w:lvlText w:val=""/>
      <w:lvlJc w:val="left"/>
      <w:pPr>
        <w:ind w:left="5531" w:hanging="360"/>
      </w:pPr>
      <w:rPr>
        <w:rFonts w:ascii="Symbol" w:hAnsi="Symbol" w:hint="default"/>
      </w:rPr>
    </w:lvl>
    <w:lvl w:ilvl="7">
      <w:start w:val="1"/>
      <w:numFmt w:val="bullet"/>
      <w:lvlText w:val="o"/>
      <w:lvlJc w:val="left"/>
      <w:pPr>
        <w:ind w:left="6251" w:hanging="360"/>
      </w:pPr>
      <w:rPr>
        <w:rFonts w:ascii="Courier New" w:hAnsi="Courier New" w:hint="default"/>
      </w:rPr>
    </w:lvl>
    <w:lvl w:ilvl="8">
      <w:start w:val="1"/>
      <w:numFmt w:val="bullet"/>
      <w:lvlText w:val=""/>
      <w:lvlJc w:val="left"/>
      <w:pPr>
        <w:ind w:left="6971" w:hanging="360"/>
      </w:pPr>
      <w:rPr>
        <w:rFonts w:ascii="Wingdings" w:hAnsi="Wingdings" w:hint="default"/>
      </w:rPr>
    </w:lvl>
  </w:abstractNum>
  <w:abstractNum w:abstractNumId="22" w15:restartNumberingAfterBreak="0">
    <w:nsid w:val="63F4495A"/>
    <w:multiLevelType w:val="hybridMultilevel"/>
    <w:tmpl w:val="3904B056"/>
    <w:lvl w:ilvl="0" w:tplc="D3A04A3C">
      <w:numFmt w:val="bullet"/>
      <w:lvlText w:val=""/>
      <w:lvlJc w:val="left"/>
      <w:pPr>
        <w:tabs>
          <w:tab w:val="num" w:pos="1210"/>
        </w:tabs>
        <w:ind w:left="1210" w:hanging="360"/>
      </w:pPr>
      <w:rPr>
        <w:rFonts w:ascii="Wingdings" w:eastAsia="Times New Roman" w:hAnsi="Wingdings" w:cs="Times New Roman" w:hint="default"/>
      </w:rPr>
    </w:lvl>
    <w:lvl w:ilvl="1" w:tplc="04130003">
      <w:start w:val="1"/>
      <w:numFmt w:val="bullet"/>
      <w:lvlText w:val="o"/>
      <w:lvlJc w:val="left"/>
      <w:pPr>
        <w:tabs>
          <w:tab w:val="num" w:pos="1930"/>
        </w:tabs>
        <w:ind w:left="1930" w:hanging="360"/>
      </w:pPr>
      <w:rPr>
        <w:rFonts w:ascii="Courier New" w:hAnsi="Courier New" w:hint="default"/>
      </w:rPr>
    </w:lvl>
    <w:lvl w:ilvl="2" w:tplc="04130005" w:tentative="1">
      <w:start w:val="1"/>
      <w:numFmt w:val="bullet"/>
      <w:lvlText w:val=""/>
      <w:lvlJc w:val="left"/>
      <w:pPr>
        <w:tabs>
          <w:tab w:val="num" w:pos="2650"/>
        </w:tabs>
        <w:ind w:left="2650" w:hanging="360"/>
      </w:pPr>
      <w:rPr>
        <w:rFonts w:ascii="Wingdings" w:hAnsi="Wingdings" w:hint="default"/>
      </w:rPr>
    </w:lvl>
    <w:lvl w:ilvl="3" w:tplc="04130001" w:tentative="1">
      <w:start w:val="1"/>
      <w:numFmt w:val="bullet"/>
      <w:lvlText w:val=""/>
      <w:lvlJc w:val="left"/>
      <w:pPr>
        <w:tabs>
          <w:tab w:val="num" w:pos="3370"/>
        </w:tabs>
        <w:ind w:left="3370" w:hanging="360"/>
      </w:pPr>
      <w:rPr>
        <w:rFonts w:ascii="Symbol" w:hAnsi="Symbol" w:hint="default"/>
      </w:rPr>
    </w:lvl>
    <w:lvl w:ilvl="4" w:tplc="04130003" w:tentative="1">
      <w:start w:val="1"/>
      <w:numFmt w:val="bullet"/>
      <w:lvlText w:val="o"/>
      <w:lvlJc w:val="left"/>
      <w:pPr>
        <w:tabs>
          <w:tab w:val="num" w:pos="4090"/>
        </w:tabs>
        <w:ind w:left="4090" w:hanging="360"/>
      </w:pPr>
      <w:rPr>
        <w:rFonts w:ascii="Courier New" w:hAnsi="Courier New" w:hint="default"/>
      </w:rPr>
    </w:lvl>
    <w:lvl w:ilvl="5" w:tplc="04130005" w:tentative="1">
      <w:start w:val="1"/>
      <w:numFmt w:val="bullet"/>
      <w:lvlText w:val=""/>
      <w:lvlJc w:val="left"/>
      <w:pPr>
        <w:tabs>
          <w:tab w:val="num" w:pos="4810"/>
        </w:tabs>
        <w:ind w:left="4810" w:hanging="360"/>
      </w:pPr>
      <w:rPr>
        <w:rFonts w:ascii="Wingdings" w:hAnsi="Wingdings" w:hint="default"/>
      </w:rPr>
    </w:lvl>
    <w:lvl w:ilvl="6" w:tplc="04130001" w:tentative="1">
      <w:start w:val="1"/>
      <w:numFmt w:val="bullet"/>
      <w:lvlText w:val=""/>
      <w:lvlJc w:val="left"/>
      <w:pPr>
        <w:tabs>
          <w:tab w:val="num" w:pos="5530"/>
        </w:tabs>
        <w:ind w:left="5530" w:hanging="360"/>
      </w:pPr>
      <w:rPr>
        <w:rFonts w:ascii="Symbol" w:hAnsi="Symbol" w:hint="default"/>
      </w:rPr>
    </w:lvl>
    <w:lvl w:ilvl="7" w:tplc="04130003" w:tentative="1">
      <w:start w:val="1"/>
      <w:numFmt w:val="bullet"/>
      <w:lvlText w:val="o"/>
      <w:lvlJc w:val="left"/>
      <w:pPr>
        <w:tabs>
          <w:tab w:val="num" w:pos="6250"/>
        </w:tabs>
        <w:ind w:left="6250" w:hanging="360"/>
      </w:pPr>
      <w:rPr>
        <w:rFonts w:ascii="Courier New" w:hAnsi="Courier New" w:hint="default"/>
      </w:rPr>
    </w:lvl>
    <w:lvl w:ilvl="8" w:tplc="04130005" w:tentative="1">
      <w:start w:val="1"/>
      <w:numFmt w:val="bullet"/>
      <w:lvlText w:val=""/>
      <w:lvlJc w:val="left"/>
      <w:pPr>
        <w:tabs>
          <w:tab w:val="num" w:pos="6970"/>
        </w:tabs>
        <w:ind w:left="6970" w:hanging="360"/>
      </w:pPr>
      <w:rPr>
        <w:rFonts w:ascii="Wingdings" w:hAnsi="Wingdings" w:hint="default"/>
      </w:rPr>
    </w:lvl>
  </w:abstractNum>
  <w:abstractNum w:abstractNumId="23" w15:restartNumberingAfterBreak="0">
    <w:nsid w:val="6E7439C7"/>
    <w:multiLevelType w:val="multilevel"/>
    <w:tmpl w:val="DCFEAEFE"/>
    <w:lvl w:ilvl="0">
      <w:start w:val="1"/>
      <w:numFmt w:val="bullet"/>
      <w:lvlText w:val=""/>
      <w:lvlJc w:val="left"/>
      <w:pPr>
        <w:tabs>
          <w:tab w:val="num" w:pos="360"/>
        </w:tabs>
        <w:ind w:left="360" w:hanging="360"/>
      </w:pPr>
      <w:rPr>
        <w:rFonts w:ascii="Wingdings" w:hAnsi="Wingdings" w:hint="default"/>
      </w:rPr>
    </w:lvl>
    <w:lvl w:ilvl="1">
      <w:start w:val="1"/>
      <w:numFmt w:val="bullet"/>
      <w:lvlText w:val="o"/>
      <w:lvlJc w:val="left"/>
      <w:pPr>
        <w:tabs>
          <w:tab w:val="num" w:pos="1080"/>
        </w:tabs>
        <w:ind w:left="1080" w:hanging="360"/>
      </w:pPr>
      <w:rPr>
        <w:rFonts w:ascii="Courier New" w:hAnsi="Courier New" w:cs="Calibri"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alibri"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alibri" w:hint="default"/>
      </w:rPr>
    </w:lvl>
    <w:lvl w:ilvl="8">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6EAB680D"/>
    <w:multiLevelType w:val="hybridMultilevel"/>
    <w:tmpl w:val="FB0A701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5" w15:restartNumberingAfterBreak="0">
    <w:nsid w:val="6F696542"/>
    <w:multiLevelType w:val="hybridMultilevel"/>
    <w:tmpl w:val="C5A6131A"/>
    <w:lvl w:ilvl="0" w:tplc="19007D3E">
      <w:numFmt w:val="bullet"/>
      <w:lvlText w:val="-"/>
      <w:lvlJc w:val="left"/>
      <w:pPr>
        <w:ind w:left="1211" w:hanging="360"/>
      </w:pPr>
      <w:rPr>
        <w:rFonts w:ascii="Calibri" w:eastAsia="Calibri" w:hAnsi="Calibri" w:cs="Times New Roman" w:hint="default"/>
      </w:rPr>
    </w:lvl>
    <w:lvl w:ilvl="1" w:tplc="04090003" w:tentative="1">
      <w:start w:val="1"/>
      <w:numFmt w:val="bullet"/>
      <w:lvlText w:val="o"/>
      <w:lvlJc w:val="left"/>
      <w:pPr>
        <w:tabs>
          <w:tab w:val="num" w:pos="1931"/>
        </w:tabs>
        <w:ind w:left="1931" w:hanging="360"/>
      </w:pPr>
      <w:rPr>
        <w:rFonts w:ascii="Courier New" w:hAnsi="Courier New" w:cs="Calibri" w:hint="default"/>
      </w:rPr>
    </w:lvl>
    <w:lvl w:ilvl="2" w:tplc="04090005" w:tentative="1">
      <w:start w:val="1"/>
      <w:numFmt w:val="bullet"/>
      <w:lvlText w:val=""/>
      <w:lvlJc w:val="left"/>
      <w:pPr>
        <w:tabs>
          <w:tab w:val="num" w:pos="2651"/>
        </w:tabs>
        <w:ind w:left="2651" w:hanging="360"/>
      </w:pPr>
      <w:rPr>
        <w:rFonts w:ascii="Wingdings" w:hAnsi="Wingdings" w:hint="default"/>
      </w:rPr>
    </w:lvl>
    <w:lvl w:ilvl="3" w:tplc="04090001" w:tentative="1">
      <w:start w:val="1"/>
      <w:numFmt w:val="bullet"/>
      <w:lvlText w:val=""/>
      <w:lvlJc w:val="left"/>
      <w:pPr>
        <w:tabs>
          <w:tab w:val="num" w:pos="3371"/>
        </w:tabs>
        <w:ind w:left="3371" w:hanging="360"/>
      </w:pPr>
      <w:rPr>
        <w:rFonts w:ascii="Symbol" w:hAnsi="Symbol" w:hint="default"/>
      </w:rPr>
    </w:lvl>
    <w:lvl w:ilvl="4" w:tplc="04090003" w:tentative="1">
      <w:start w:val="1"/>
      <w:numFmt w:val="bullet"/>
      <w:lvlText w:val="o"/>
      <w:lvlJc w:val="left"/>
      <w:pPr>
        <w:tabs>
          <w:tab w:val="num" w:pos="4091"/>
        </w:tabs>
        <w:ind w:left="4091" w:hanging="360"/>
      </w:pPr>
      <w:rPr>
        <w:rFonts w:ascii="Courier New" w:hAnsi="Courier New" w:cs="Calibri" w:hint="default"/>
      </w:rPr>
    </w:lvl>
    <w:lvl w:ilvl="5" w:tplc="04090005" w:tentative="1">
      <w:start w:val="1"/>
      <w:numFmt w:val="bullet"/>
      <w:lvlText w:val=""/>
      <w:lvlJc w:val="left"/>
      <w:pPr>
        <w:tabs>
          <w:tab w:val="num" w:pos="4811"/>
        </w:tabs>
        <w:ind w:left="4811" w:hanging="360"/>
      </w:pPr>
      <w:rPr>
        <w:rFonts w:ascii="Wingdings" w:hAnsi="Wingdings" w:hint="default"/>
      </w:rPr>
    </w:lvl>
    <w:lvl w:ilvl="6" w:tplc="04090001" w:tentative="1">
      <w:start w:val="1"/>
      <w:numFmt w:val="bullet"/>
      <w:lvlText w:val=""/>
      <w:lvlJc w:val="left"/>
      <w:pPr>
        <w:tabs>
          <w:tab w:val="num" w:pos="5531"/>
        </w:tabs>
        <w:ind w:left="5531" w:hanging="360"/>
      </w:pPr>
      <w:rPr>
        <w:rFonts w:ascii="Symbol" w:hAnsi="Symbol" w:hint="default"/>
      </w:rPr>
    </w:lvl>
    <w:lvl w:ilvl="7" w:tplc="04090003" w:tentative="1">
      <w:start w:val="1"/>
      <w:numFmt w:val="bullet"/>
      <w:lvlText w:val="o"/>
      <w:lvlJc w:val="left"/>
      <w:pPr>
        <w:tabs>
          <w:tab w:val="num" w:pos="6251"/>
        </w:tabs>
        <w:ind w:left="6251" w:hanging="360"/>
      </w:pPr>
      <w:rPr>
        <w:rFonts w:ascii="Courier New" w:hAnsi="Courier New" w:cs="Calibri" w:hint="default"/>
      </w:rPr>
    </w:lvl>
    <w:lvl w:ilvl="8" w:tplc="04090005" w:tentative="1">
      <w:start w:val="1"/>
      <w:numFmt w:val="bullet"/>
      <w:lvlText w:val=""/>
      <w:lvlJc w:val="left"/>
      <w:pPr>
        <w:tabs>
          <w:tab w:val="num" w:pos="6971"/>
        </w:tabs>
        <w:ind w:left="6971" w:hanging="360"/>
      </w:pPr>
      <w:rPr>
        <w:rFonts w:ascii="Wingdings" w:hAnsi="Wingdings" w:hint="default"/>
      </w:rPr>
    </w:lvl>
  </w:abstractNum>
  <w:abstractNum w:abstractNumId="26" w15:restartNumberingAfterBreak="0">
    <w:nsid w:val="75D53DC7"/>
    <w:multiLevelType w:val="hybridMultilevel"/>
    <w:tmpl w:val="7C44D68A"/>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15:restartNumberingAfterBreak="0">
    <w:nsid w:val="76340485"/>
    <w:multiLevelType w:val="hybridMultilevel"/>
    <w:tmpl w:val="3F82D0A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7F250FC3"/>
    <w:multiLevelType w:val="hybridMultilevel"/>
    <w:tmpl w:val="C85646E4"/>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num w:numId="1" w16cid:durableId="728765852">
    <w:abstractNumId w:val="10"/>
  </w:num>
  <w:num w:numId="2" w16cid:durableId="1795444867">
    <w:abstractNumId w:val="22"/>
  </w:num>
  <w:num w:numId="3" w16cid:durableId="1899895503">
    <w:abstractNumId w:val="11"/>
  </w:num>
  <w:num w:numId="4" w16cid:durableId="2009359633">
    <w:abstractNumId w:val="9"/>
  </w:num>
  <w:num w:numId="5" w16cid:durableId="1919511591">
    <w:abstractNumId w:val="7"/>
  </w:num>
  <w:num w:numId="6" w16cid:durableId="1114439725">
    <w:abstractNumId w:val="3"/>
  </w:num>
  <w:num w:numId="7" w16cid:durableId="1186137691">
    <w:abstractNumId w:val="4"/>
  </w:num>
  <w:num w:numId="8" w16cid:durableId="137764690">
    <w:abstractNumId w:val="6"/>
  </w:num>
  <w:num w:numId="9" w16cid:durableId="317854804">
    <w:abstractNumId w:val="25"/>
  </w:num>
  <w:num w:numId="10" w16cid:durableId="796997024">
    <w:abstractNumId w:val="13"/>
  </w:num>
  <w:num w:numId="11" w16cid:durableId="879167917">
    <w:abstractNumId w:val="8"/>
  </w:num>
  <w:num w:numId="12" w16cid:durableId="1985306079">
    <w:abstractNumId w:val="15"/>
  </w:num>
  <w:num w:numId="13" w16cid:durableId="1988045194">
    <w:abstractNumId w:val="23"/>
  </w:num>
  <w:num w:numId="14" w16cid:durableId="121460319">
    <w:abstractNumId w:val="19"/>
  </w:num>
  <w:num w:numId="15" w16cid:durableId="1151603891">
    <w:abstractNumId w:val="2"/>
  </w:num>
  <w:num w:numId="16" w16cid:durableId="948780406">
    <w:abstractNumId w:val="28"/>
  </w:num>
  <w:num w:numId="17" w16cid:durableId="1025791821">
    <w:abstractNumId w:val="17"/>
  </w:num>
  <w:num w:numId="18" w16cid:durableId="1042513874">
    <w:abstractNumId w:val="12"/>
  </w:num>
  <w:num w:numId="19" w16cid:durableId="278994669">
    <w:abstractNumId w:val="0"/>
  </w:num>
  <w:num w:numId="20" w16cid:durableId="1483307215">
    <w:abstractNumId w:val="26"/>
  </w:num>
  <w:num w:numId="21" w16cid:durableId="1816677175">
    <w:abstractNumId w:val="14"/>
  </w:num>
  <w:num w:numId="22" w16cid:durableId="223100962">
    <w:abstractNumId w:val="21"/>
  </w:num>
  <w:num w:numId="23" w16cid:durableId="866718532">
    <w:abstractNumId w:val="18"/>
  </w:num>
  <w:num w:numId="24" w16cid:durableId="1104694748">
    <w:abstractNumId w:val="16"/>
  </w:num>
  <w:num w:numId="25" w16cid:durableId="714963371">
    <w:abstractNumId w:val="20"/>
  </w:num>
  <w:num w:numId="26" w16cid:durableId="1573465674">
    <w:abstractNumId w:val="27"/>
  </w:num>
  <w:num w:numId="27" w16cid:durableId="1123304925">
    <w:abstractNumId w:val="24"/>
  </w:num>
  <w:num w:numId="28" w16cid:durableId="594557855">
    <w:abstractNumId w:val="1"/>
  </w:num>
  <w:num w:numId="29" w16cid:durableId="90888479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919"/>
  <w:drawingGridHorizontalSpacing w:val="120"/>
  <w:drawingGridVerticalSpacing w:val="120"/>
  <w:displayHorizontalDrawingGridEvery w:val="0"/>
  <w:displayVerticalDrawingGridEvery w:val="3"/>
  <w:doNotUseMarginsForDrawingGridOrigin/>
  <w:doNotShadeFormData/>
  <w:characterSpacingControl w:val="compressPunctuation"/>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D83"/>
    <w:rsid w:val="00024C2E"/>
    <w:rsid w:val="000255E4"/>
    <w:rsid w:val="00057D8F"/>
    <w:rsid w:val="00066EBE"/>
    <w:rsid w:val="000B059E"/>
    <w:rsid w:val="000C2D82"/>
    <w:rsid w:val="000F039A"/>
    <w:rsid w:val="00105B3B"/>
    <w:rsid w:val="00124950"/>
    <w:rsid w:val="00144D13"/>
    <w:rsid w:val="00150428"/>
    <w:rsid w:val="00171392"/>
    <w:rsid w:val="00176C08"/>
    <w:rsid w:val="001804E5"/>
    <w:rsid w:val="00191690"/>
    <w:rsid w:val="001E0101"/>
    <w:rsid w:val="001E1443"/>
    <w:rsid w:val="001E5D83"/>
    <w:rsid w:val="001F2CBC"/>
    <w:rsid w:val="001F6670"/>
    <w:rsid w:val="00220705"/>
    <w:rsid w:val="00291604"/>
    <w:rsid w:val="002A4E45"/>
    <w:rsid w:val="002D3C36"/>
    <w:rsid w:val="002D788E"/>
    <w:rsid w:val="002E69AC"/>
    <w:rsid w:val="002F4AB8"/>
    <w:rsid w:val="00317567"/>
    <w:rsid w:val="00347780"/>
    <w:rsid w:val="00384404"/>
    <w:rsid w:val="00385BCA"/>
    <w:rsid w:val="003D40F5"/>
    <w:rsid w:val="003D5824"/>
    <w:rsid w:val="003D7B81"/>
    <w:rsid w:val="003E3908"/>
    <w:rsid w:val="004005AB"/>
    <w:rsid w:val="00402AB7"/>
    <w:rsid w:val="004046AF"/>
    <w:rsid w:val="00406E40"/>
    <w:rsid w:val="00415863"/>
    <w:rsid w:val="004368B6"/>
    <w:rsid w:val="00447822"/>
    <w:rsid w:val="00461DF9"/>
    <w:rsid w:val="004645E8"/>
    <w:rsid w:val="00475975"/>
    <w:rsid w:val="00481481"/>
    <w:rsid w:val="004939C7"/>
    <w:rsid w:val="004B0BD7"/>
    <w:rsid w:val="004B625D"/>
    <w:rsid w:val="004C11C9"/>
    <w:rsid w:val="004D226E"/>
    <w:rsid w:val="004E5CC2"/>
    <w:rsid w:val="005001CF"/>
    <w:rsid w:val="00536AC6"/>
    <w:rsid w:val="005B0AD1"/>
    <w:rsid w:val="005C4D32"/>
    <w:rsid w:val="00612163"/>
    <w:rsid w:val="00665207"/>
    <w:rsid w:val="006660EC"/>
    <w:rsid w:val="006858FF"/>
    <w:rsid w:val="00690243"/>
    <w:rsid w:val="006B6F09"/>
    <w:rsid w:val="006C65FA"/>
    <w:rsid w:val="006F6AF3"/>
    <w:rsid w:val="007117E2"/>
    <w:rsid w:val="0073268A"/>
    <w:rsid w:val="0073441F"/>
    <w:rsid w:val="00777AA4"/>
    <w:rsid w:val="00790AD5"/>
    <w:rsid w:val="00793A13"/>
    <w:rsid w:val="007B6304"/>
    <w:rsid w:val="007C3550"/>
    <w:rsid w:val="007C63CC"/>
    <w:rsid w:val="007C67E7"/>
    <w:rsid w:val="007C6B5C"/>
    <w:rsid w:val="0082076B"/>
    <w:rsid w:val="008207E5"/>
    <w:rsid w:val="00860EF1"/>
    <w:rsid w:val="008A2C39"/>
    <w:rsid w:val="008A3ADF"/>
    <w:rsid w:val="008A5A8A"/>
    <w:rsid w:val="008C05F6"/>
    <w:rsid w:val="0090008D"/>
    <w:rsid w:val="00937D7D"/>
    <w:rsid w:val="00947B41"/>
    <w:rsid w:val="00972D8B"/>
    <w:rsid w:val="0099657F"/>
    <w:rsid w:val="009A5727"/>
    <w:rsid w:val="009C2F0F"/>
    <w:rsid w:val="009C3944"/>
    <w:rsid w:val="009C5804"/>
    <w:rsid w:val="009F08A1"/>
    <w:rsid w:val="00A02D31"/>
    <w:rsid w:val="00A04BB1"/>
    <w:rsid w:val="00A3376B"/>
    <w:rsid w:val="00AA04DC"/>
    <w:rsid w:val="00AA7038"/>
    <w:rsid w:val="00AB1FD7"/>
    <w:rsid w:val="00AB406B"/>
    <w:rsid w:val="00AB5799"/>
    <w:rsid w:val="00AB6887"/>
    <w:rsid w:val="00B26276"/>
    <w:rsid w:val="00B2655C"/>
    <w:rsid w:val="00B26EAE"/>
    <w:rsid w:val="00B27A7F"/>
    <w:rsid w:val="00B36CA3"/>
    <w:rsid w:val="00B67458"/>
    <w:rsid w:val="00B85340"/>
    <w:rsid w:val="00B875F5"/>
    <w:rsid w:val="00BA0331"/>
    <w:rsid w:val="00BA5547"/>
    <w:rsid w:val="00BD125F"/>
    <w:rsid w:val="00BD61BE"/>
    <w:rsid w:val="00BE099F"/>
    <w:rsid w:val="00BE3030"/>
    <w:rsid w:val="00C275E7"/>
    <w:rsid w:val="00C56C72"/>
    <w:rsid w:val="00C70457"/>
    <w:rsid w:val="00C75800"/>
    <w:rsid w:val="00C83EC5"/>
    <w:rsid w:val="00C94834"/>
    <w:rsid w:val="00C95500"/>
    <w:rsid w:val="00CA35AD"/>
    <w:rsid w:val="00CC5359"/>
    <w:rsid w:val="00CD710F"/>
    <w:rsid w:val="00CF3262"/>
    <w:rsid w:val="00D146F2"/>
    <w:rsid w:val="00D206AD"/>
    <w:rsid w:val="00D23C72"/>
    <w:rsid w:val="00D46D30"/>
    <w:rsid w:val="00D56C4A"/>
    <w:rsid w:val="00D637F5"/>
    <w:rsid w:val="00D906A5"/>
    <w:rsid w:val="00D95620"/>
    <w:rsid w:val="00D960C7"/>
    <w:rsid w:val="00DA3D00"/>
    <w:rsid w:val="00DB2D3B"/>
    <w:rsid w:val="00DB677E"/>
    <w:rsid w:val="00DD0F6C"/>
    <w:rsid w:val="00DE56ED"/>
    <w:rsid w:val="00DE66F3"/>
    <w:rsid w:val="00E446FC"/>
    <w:rsid w:val="00E60988"/>
    <w:rsid w:val="00E63308"/>
    <w:rsid w:val="00E732BA"/>
    <w:rsid w:val="00EA7368"/>
    <w:rsid w:val="00EC1968"/>
    <w:rsid w:val="00EC273F"/>
    <w:rsid w:val="00F10E4C"/>
    <w:rsid w:val="00F15F12"/>
    <w:rsid w:val="00F253E6"/>
    <w:rsid w:val="00F25591"/>
    <w:rsid w:val="00F60B8A"/>
    <w:rsid w:val="00F6111D"/>
    <w:rsid w:val="00F62E4D"/>
    <w:rsid w:val="00F8399C"/>
    <w:rsid w:val="00F915B6"/>
    <w:rsid w:val="00FB0C0A"/>
    <w:rsid w:val="00FB4DF4"/>
    <w:rsid w:val="00FB5B97"/>
    <w:rsid w:val="00FD7EF3"/>
    <w:rsid w:val="00FE05A3"/>
    <w:rsid w:val="00FF5AA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E29A876"/>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Standaard">
    <w:name w:val="Normal"/>
    <w:qFormat/>
    <w:pPr>
      <w:widowControl w:val="0"/>
      <w:autoSpaceDE w:val="0"/>
      <w:autoSpaceDN w:val="0"/>
      <w:adjustRightInd w:val="0"/>
    </w:pPr>
    <w:rPr>
      <w:rFonts w:ascii="Courier" w:hAnsi="Courier"/>
      <w:sz w:val="24"/>
      <w:szCs w:val="24"/>
      <w:lang w:val="nl-NL" w:eastAsia="nl-NL"/>
    </w:rPr>
  </w:style>
  <w:style w:type="paragraph" w:styleId="Kop1">
    <w:name w:val="heading 1"/>
    <w:basedOn w:val="Standaard"/>
    <w:next w:val="Standaard"/>
    <w:qFormat/>
    <w:pPr>
      <w:keepNext/>
      <w:keepLines/>
      <w:widowControl/>
      <w:tabs>
        <w:tab w:val="left" w:pos="0"/>
        <w:tab w:val="left" w:pos="850"/>
        <w:tab w:val="left" w:pos="1701"/>
        <w:tab w:val="left" w:pos="2552"/>
        <w:tab w:val="left" w:pos="3403"/>
        <w:tab w:val="left" w:pos="4254"/>
        <w:tab w:val="left" w:pos="5104"/>
        <w:tab w:val="left" w:pos="5955"/>
        <w:tab w:val="left" w:pos="6806"/>
        <w:tab w:val="left" w:pos="7657"/>
        <w:tab w:val="left" w:pos="8508"/>
      </w:tabs>
      <w:spacing w:line="240" w:lineRule="atLeast"/>
      <w:ind w:left="1701" w:hanging="1701"/>
      <w:jc w:val="both"/>
      <w:outlineLvl w:val="0"/>
    </w:pPr>
    <w:rPr>
      <w:rFonts w:ascii="CG Times" w:hAnsi="CG Times"/>
      <w:b/>
      <w:bCs/>
      <w:spacing w:val="-3"/>
    </w:rPr>
  </w:style>
  <w:style w:type="paragraph" w:styleId="Kop2">
    <w:name w:val="heading 2"/>
    <w:basedOn w:val="Standaard"/>
    <w:next w:val="Standaard"/>
    <w:link w:val="Kop2Char"/>
    <w:uiPriority w:val="9"/>
    <w:unhideWhenUsed/>
    <w:qFormat/>
    <w:rsid w:val="00F6111D"/>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Kop3">
    <w:name w:val="heading 3"/>
    <w:basedOn w:val="Standaard"/>
    <w:next w:val="Standaard"/>
    <w:qFormat/>
    <w:pPr>
      <w:keepNext/>
      <w:widowControl/>
      <w:autoSpaceDE/>
      <w:autoSpaceDN/>
      <w:adjustRightInd/>
      <w:spacing w:line="300" w:lineRule="atLeast"/>
      <w:outlineLvl w:val="2"/>
    </w:pPr>
    <w:rPr>
      <w:rFonts w:ascii="Times New Roman" w:hAnsi="Times New Roman"/>
      <w:b/>
      <w:bCs/>
      <w:sz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Eindnoottekst">
    <w:name w:val="endnote text"/>
    <w:basedOn w:val="Standaard"/>
    <w:semiHidden/>
    <w:rPr>
      <w:sz w:val="20"/>
    </w:rPr>
  </w:style>
  <w:style w:type="character" w:styleId="Eindnootmarkering">
    <w:name w:val="endnote reference"/>
    <w:semiHidden/>
    <w:rPr>
      <w:vertAlign w:val="superscript"/>
    </w:rPr>
  </w:style>
  <w:style w:type="paragraph" w:styleId="Voetnoottekst">
    <w:name w:val="footnote text"/>
    <w:basedOn w:val="Standaard"/>
    <w:link w:val="VoetnoottekstChar"/>
    <w:semiHidden/>
    <w:rPr>
      <w:sz w:val="20"/>
    </w:rPr>
  </w:style>
  <w:style w:type="character" w:customStyle="1" w:styleId="Voetnootverwijzing">
    <w:name w:val="Voetnootverwijzing"/>
    <w:rPr>
      <w:vertAlign w:val="superscript"/>
    </w:rPr>
  </w:style>
  <w:style w:type="character" w:customStyle="1" w:styleId="Alineanummer1">
    <w:name w:val="Alineanummer 1"/>
    <w:basedOn w:val="Standaardalinea-lettertype"/>
  </w:style>
  <w:style w:type="character" w:customStyle="1" w:styleId="Bibliografie1">
    <w:name w:val="Bibliografie1"/>
    <w:basedOn w:val="Standaardalinea-lettertype"/>
  </w:style>
  <w:style w:type="character" w:customStyle="1" w:styleId="Dokument5">
    <w:name w:val="Dokument 5"/>
    <w:basedOn w:val="Standaardalinea-lettertype"/>
  </w:style>
  <w:style w:type="character" w:customStyle="1" w:styleId="Dokument6">
    <w:name w:val="Dokument 6"/>
    <w:basedOn w:val="Standaardalinea-lettertype"/>
  </w:style>
  <w:style w:type="character" w:customStyle="1" w:styleId="Dokument4">
    <w:name w:val="Dokument 4"/>
    <w:rPr>
      <w:b/>
      <w:bCs/>
      <w:i/>
      <w:iCs/>
      <w:sz w:val="24"/>
      <w:szCs w:val="24"/>
    </w:rPr>
  </w:style>
  <w:style w:type="character" w:customStyle="1" w:styleId="Alineanummer2">
    <w:name w:val="Alineanummer 2"/>
    <w:basedOn w:val="Standaardalinea-lettertype"/>
  </w:style>
  <w:style w:type="paragraph" w:customStyle="1" w:styleId="Dokument1">
    <w:name w:val="Dokument 1"/>
    <w:pPr>
      <w:keepNext/>
      <w:keepLines/>
      <w:widowControl w:val="0"/>
      <w:tabs>
        <w:tab w:val="left" w:pos="-720"/>
      </w:tabs>
      <w:suppressAutoHyphens/>
      <w:autoSpaceDE w:val="0"/>
      <w:autoSpaceDN w:val="0"/>
      <w:adjustRightInd w:val="0"/>
      <w:spacing w:line="240" w:lineRule="atLeast"/>
    </w:pPr>
    <w:rPr>
      <w:rFonts w:ascii="Courier" w:hAnsi="Courier"/>
      <w:sz w:val="24"/>
      <w:szCs w:val="24"/>
      <w:lang w:eastAsia="nl-NL"/>
    </w:rPr>
  </w:style>
  <w:style w:type="character" w:customStyle="1" w:styleId="Alineanummer3">
    <w:name w:val="Alineanummer 3"/>
    <w:basedOn w:val="Standaardalinea-lettertype"/>
  </w:style>
  <w:style w:type="character" w:customStyle="1" w:styleId="Alineanummer4">
    <w:name w:val="Alineanummer 4"/>
    <w:basedOn w:val="Standaardalinea-lettertype"/>
  </w:style>
  <w:style w:type="character" w:customStyle="1" w:styleId="Alineanummer5">
    <w:name w:val="Alineanummer 5"/>
    <w:basedOn w:val="Standaardalinea-lettertype"/>
  </w:style>
  <w:style w:type="character" w:customStyle="1" w:styleId="Alineanummer6">
    <w:name w:val="Alineanummer 6"/>
    <w:basedOn w:val="Standaardalinea-lettertype"/>
  </w:style>
  <w:style w:type="character" w:customStyle="1" w:styleId="Dokument2">
    <w:name w:val="Dokument 2"/>
    <w:rPr>
      <w:rFonts w:ascii="Courier" w:hAnsi="Courier"/>
      <w:sz w:val="24"/>
      <w:szCs w:val="24"/>
      <w:lang w:val="en-US"/>
    </w:rPr>
  </w:style>
  <w:style w:type="character" w:customStyle="1" w:styleId="Alineanummer7">
    <w:name w:val="Alineanummer 7"/>
    <w:basedOn w:val="Standaardalinea-lettertype"/>
  </w:style>
  <w:style w:type="character" w:customStyle="1" w:styleId="Alineanummer8">
    <w:name w:val="Alineanummer 8"/>
    <w:basedOn w:val="Standaardalinea-lettertype"/>
  </w:style>
  <w:style w:type="character" w:customStyle="1" w:styleId="Techninit">
    <w:name w:val="Techn init"/>
    <w:rPr>
      <w:rFonts w:ascii="Courier" w:hAnsi="Courier"/>
      <w:sz w:val="24"/>
      <w:szCs w:val="24"/>
      <w:lang w:val="en-US"/>
    </w:rPr>
  </w:style>
  <w:style w:type="character" w:customStyle="1" w:styleId="Dokuinit">
    <w:name w:val="Doku init"/>
    <w:basedOn w:val="Standaardalinea-lettertype"/>
  </w:style>
  <w:style w:type="character" w:customStyle="1" w:styleId="Dokument3">
    <w:name w:val="Dokument 3"/>
    <w:rPr>
      <w:rFonts w:ascii="Courier" w:hAnsi="Courier"/>
      <w:sz w:val="24"/>
      <w:szCs w:val="24"/>
      <w:lang w:val="en-US"/>
    </w:rPr>
  </w:style>
  <w:style w:type="character" w:customStyle="1" w:styleId="Dokument7">
    <w:name w:val="Dokument 7"/>
    <w:basedOn w:val="Standaardalinea-lettertype"/>
  </w:style>
  <w:style w:type="character" w:customStyle="1" w:styleId="Dokument8">
    <w:name w:val="Dokument 8"/>
    <w:basedOn w:val="Standaardalinea-lettertype"/>
  </w:style>
  <w:style w:type="character" w:customStyle="1" w:styleId="Technisch1">
    <w:name w:val="Technisch 1"/>
    <w:rPr>
      <w:rFonts w:ascii="Courier" w:hAnsi="Courier"/>
      <w:sz w:val="24"/>
      <w:szCs w:val="24"/>
      <w:lang w:val="en-US"/>
    </w:rPr>
  </w:style>
  <w:style w:type="character" w:customStyle="1" w:styleId="Technisch2">
    <w:name w:val="Technisch 2"/>
    <w:rPr>
      <w:rFonts w:ascii="Courier" w:hAnsi="Courier"/>
      <w:sz w:val="24"/>
      <w:szCs w:val="24"/>
      <w:lang w:val="en-US"/>
    </w:rPr>
  </w:style>
  <w:style w:type="character" w:customStyle="1" w:styleId="Technisch3">
    <w:name w:val="Technisch 3"/>
    <w:rPr>
      <w:rFonts w:ascii="Courier" w:hAnsi="Courier"/>
      <w:sz w:val="24"/>
      <w:szCs w:val="24"/>
      <w:lang w:val="en-US"/>
    </w:rPr>
  </w:style>
  <w:style w:type="character" w:customStyle="1" w:styleId="Technisch5">
    <w:name w:val="Technisch 5"/>
    <w:basedOn w:val="Standaardalinea-lettertype"/>
  </w:style>
  <w:style w:type="character" w:customStyle="1" w:styleId="Technisch6">
    <w:name w:val="Technisch 6"/>
    <w:basedOn w:val="Standaardalinea-lettertype"/>
  </w:style>
  <w:style w:type="character" w:customStyle="1" w:styleId="Technisch7">
    <w:name w:val="Technisch 7"/>
    <w:basedOn w:val="Standaardalinea-lettertype"/>
  </w:style>
  <w:style w:type="character" w:customStyle="1" w:styleId="Technisch4">
    <w:name w:val="Technisch 4"/>
    <w:basedOn w:val="Standaardalinea-lettertype"/>
  </w:style>
  <w:style w:type="character" w:customStyle="1" w:styleId="Technisch8">
    <w:name w:val="Technisch 8"/>
    <w:basedOn w:val="Standaardalinea-lettertype"/>
  </w:style>
  <w:style w:type="character" w:customStyle="1" w:styleId="DefaultParagraphFo">
    <w:name w:val="Default Paragraph Fo"/>
    <w:basedOn w:val="Standaardalinea-lettertype"/>
  </w:style>
  <w:style w:type="paragraph" w:styleId="Voettekst">
    <w:name w:val="footer"/>
    <w:basedOn w:val="Standaard"/>
    <w:pPr>
      <w:tabs>
        <w:tab w:val="left" w:pos="0"/>
        <w:tab w:val="center" w:pos="4703"/>
        <w:tab w:val="right" w:pos="9405"/>
      </w:tabs>
      <w:suppressAutoHyphens/>
      <w:spacing w:line="240" w:lineRule="atLeast"/>
    </w:pPr>
    <w:rPr>
      <w:lang w:val="en-GB"/>
    </w:rPr>
  </w:style>
  <w:style w:type="character" w:styleId="Paginanummer">
    <w:name w:val="page number"/>
    <w:basedOn w:val="Standaardalinea-lettertype"/>
  </w:style>
  <w:style w:type="paragraph" w:customStyle="1" w:styleId="inhopg1">
    <w:name w:val="inhopg 1"/>
    <w:basedOn w:val="Standaard"/>
    <w:pPr>
      <w:tabs>
        <w:tab w:val="right" w:leader="dot" w:pos="9360"/>
      </w:tabs>
      <w:suppressAutoHyphens/>
      <w:spacing w:before="480" w:line="240" w:lineRule="atLeast"/>
      <w:ind w:left="720" w:right="720" w:hanging="720"/>
    </w:pPr>
    <w:rPr>
      <w:lang w:val="en-US"/>
    </w:rPr>
  </w:style>
  <w:style w:type="paragraph" w:customStyle="1" w:styleId="inhopg2">
    <w:name w:val="inhopg 2"/>
    <w:basedOn w:val="Standaard"/>
    <w:pPr>
      <w:tabs>
        <w:tab w:val="right" w:leader="dot" w:pos="9360"/>
      </w:tabs>
      <w:suppressAutoHyphens/>
      <w:spacing w:line="240" w:lineRule="atLeast"/>
      <w:ind w:left="1440" w:right="720" w:hanging="720"/>
    </w:pPr>
    <w:rPr>
      <w:lang w:val="en-US"/>
    </w:rPr>
  </w:style>
  <w:style w:type="paragraph" w:customStyle="1" w:styleId="inhopg3">
    <w:name w:val="inhopg 3"/>
    <w:basedOn w:val="Standaard"/>
    <w:pPr>
      <w:tabs>
        <w:tab w:val="right" w:leader="dot" w:pos="9360"/>
      </w:tabs>
      <w:suppressAutoHyphens/>
      <w:spacing w:line="240" w:lineRule="atLeast"/>
      <w:ind w:left="2160" w:right="720" w:hanging="720"/>
    </w:pPr>
    <w:rPr>
      <w:lang w:val="en-US"/>
    </w:rPr>
  </w:style>
  <w:style w:type="paragraph" w:customStyle="1" w:styleId="inhopg4">
    <w:name w:val="inhopg 4"/>
    <w:basedOn w:val="Standaard"/>
    <w:pPr>
      <w:tabs>
        <w:tab w:val="right" w:leader="dot" w:pos="9360"/>
      </w:tabs>
      <w:suppressAutoHyphens/>
      <w:spacing w:line="240" w:lineRule="atLeast"/>
      <w:ind w:left="2880" w:right="720" w:hanging="720"/>
    </w:pPr>
    <w:rPr>
      <w:lang w:val="en-US"/>
    </w:rPr>
  </w:style>
  <w:style w:type="paragraph" w:customStyle="1" w:styleId="inhopg5">
    <w:name w:val="inhopg 5"/>
    <w:basedOn w:val="Standaard"/>
    <w:pPr>
      <w:tabs>
        <w:tab w:val="right" w:leader="dot" w:pos="9360"/>
      </w:tabs>
      <w:suppressAutoHyphens/>
      <w:spacing w:line="240" w:lineRule="atLeast"/>
      <w:ind w:left="3600" w:right="720" w:hanging="720"/>
    </w:pPr>
    <w:rPr>
      <w:lang w:val="en-US"/>
    </w:rPr>
  </w:style>
  <w:style w:type="paragraph" w:customStyle="1" w:styleId="inhopg6">
    <w:name w:val="inhopg 6"/>
    <w:basedOn w:val="Standaard"/>
    <w:pPr>
      <w:tabs>
        <w:tab w:val="right" w:pos="9360"/>
      </w:tabs>
      <w:suppressAutoHyphens/>
      <w:spacing w:line="240" w:lineRule="atLeast"/>
      <w:ind w:left="720" w:hanging="720"/>
    </w:pPr>
    <w:rPr>
      <w:lang w:val="en-US"/>
    </w:rPr>
  </w:style>
  <w:style w:type="paragraph" w:customStyle="1" w:styleId="inhopg7">
    <w:name w:val="inhopg 7"/>
    <w:basedOn w:val="Standaard"/>
    <w:pPr>
      <w:suppressAutoHyphens/>
      <w:spacing w:line="240" w:lineRule="atLeast"/>
      <w:ind w:left="720" w:hanging="720"/>
    </w:pPr>
    <w:rPr>
      <w:lang w:val="en-US"/>
    </w:rPr>
  </w:style>
  <w:style w:type="paragraph" w:customStyle="1" w:styleId="inhopg8">
    <w:name w:val="inhopg 8"/>
    <w:basedOn w:val="Standaard"/>
    <w:pPr>
      <w:tabs>
        <w:tab w:val="right" w:pos="9360"/>
      </w:tabs>
      <w:suppressAutoHyphens/>
      <w:spacing w:line="240" w:lineRule="atLeast"/>
      <w:ind w:left="720" w:hanging="720"/>
    </w:pPr>
    <w:rPr>
      <w:lang w:val="en-US"/>
    </w:rPr>
  </w:style>
  <w:style w:type="paragraph" w:customStyle="1" w:styleId="inhopg9">
    <w:name w:val="inhopg 9"/>
    <w:basedOn w:val="Standaard"/>
    <w:pPr>
      <w:tabs>
        <w:tab w:val="right" w:leader="dot" w:pos="9360"/>
      </w:tabs>
      <w:suppressAutoHyphens/>
      <w:spacing w:line="240" w:lineRule="atLeast"/>
      <w:ind w:left="720" w:hanging="720"/>
    </w:pPr>
    <w:rPr>
      <w:lang w:val="en-US"/>
    </w:rPr>
  </w:style>
  <w:style w:type="paragraph" w:styleId="Index1">
    <w:name w:val="index 1"/>
    <w:basedOn w:val="Standaard"/>
    <w:next w:val="Standaard"/>
    <w:autoRedefine/>
    <w:semiHidden/>
    <w:pPr>
      <w:tabs>
        <w:tab w:val="right" w:leader="dot" w:pos="9360"/>
      </w:tabs>
      <w:suppressAutoHyphens/>
      <w:spacing w:line="240" w:lineRule="atLeast"/>
      <w:ind w:left="1440" w:right="720" w:hanging="1440"/>
    </w:pPr>
    <w:rPr>
      <w:lang w:val="en-US"/>
    </w:rPr>
  </w:style>
  <w:style w:type="paragraph" w:styleId="Index2">
    <w:name w:val="index 2"/>
    <w:basedOn w:val="Standaard"/>
    <w:next w:val="Standaard"/>
    <w:autoRedefine/>
    <w:semiHidden/>
    <w:pPr>
      <w:tabs>
        <w:tab w:val="right" w:leader="dot" w:pos="9360"/>
      </w:tabs>
      <w:suppressAutoHyphens/>
      <w:spacing w:line="240" w:lineRule="atLeast"/>
      <w:ind w:left="1440" w:right="720" w:hanging="720"/>
    </w:pPr>
    <w:rPr>
      <w:lang w:val="en-US"/>
    </w:rPr>
  </w:style>
  <w:style w:type="paragraph" w:customStyle="1" w:styleId="bronvermelding">
    <w:name w:val="bronvermelding"/>
    <w:basedOn w:val="Standaard"/>
    <w:pPr>
      <w:tabs>
        <w:tab w:val="right" w:pos="9360"/>
      </w:tabs>
      <w:suppressAutoHyphens/>
      <w:spacing w:line="240" w:lineRule="atLeast"/>
    </w:pPr>
    <w:rPr>
      <w:lang w:val="en-US"/>
    </w:rPr>
  </w:style>
  <w:style w:type="paragraph" w:customStyle="1" w:styleId="bijschrift">
    <w:name w:val="bijschrift"/>
    <w:basedOn w:val="Standaard"/>
    <w:rPr>
      <w:sz w:val="20"/>
    </w:rPr>
  </w:style>
  <w:style w:type="character" w:customStyle="1" w:styleId="EquationCaption">
    <w:name w:val="_Equation Caption"/>
  </w:style>
  <w:style w:type="paragraph" w:styleId="Koptekst">
    <w:name w:val="header"/>
    <w:basedOn w:val="Standaard"/>
    <w:pPr>
      <w:tabs>
        <w:tab w:val="center" w:pos="4536"/>
        <w:tab w:val="right" w:pos="9072"/>
      </w:tabs>
    </w:pPr>
  </w:style>
  <w:style w:type="paragraph" w:styleId="Titel">
    <w:name w:val="Title"/>
    <w:basedOn w:val="Standaard"/>
    <w:qFormat/>
    <w:pPr>
      <w:widowControl/>
      <w:autoSpaceDE/>
      <w:autoSpaceDN/>
      <w:adjustRightInd/>
      <w:jc w:val="center"/>
    </w:pPr>
    <w:rPr>
      <w:rFonts w:ascii="Times New Roman" w:hAnsi="Times New Roman"/>
      <w:b/>
      <w:bCs/>
      <w:sz w:val="20"/>
      <w:szCs w:val="20"/>
    </w:rPr>
  </w:style>
  <w:style w:type="character" w:styleId="Hyperlink">
    <w:name w:val="Hyperlink"/>
    <w:rPr>
      <w:color w:val="0000FF"/>
      <w:u w:val="single"/>
    </w:rPr>
  </w:style>
  <w:style w:type="paragraph" w:styleId="Plattetekstinspringen">
    <w:name w:val="Body Text Indent"/>
    <w:basedOn w:val="Standaard"/>
    <w:pPr>
      <w:tabs>
        <w:tab w:val="left" w:pos="1701"/>
      </w:tabs>
      <w:spacing w:line="280" w:lineRule="atLeast"/>
      <w:ind w:left="1701" w:hanging="1701"/>
      <w:jc w:val="both"/>
    </w:pPr>
    <w:rPr>
      <w:rFonts w:ascii="CG Times" w:hAnsi="CG Times" w:cs="Arial"/>
    </w:rPr>
  </w:style>
  <w:style w:type="paragraph" w:styleId="Lijstalinea">
    <w:name w:val="List Paragraph"/>
    <w:basedOn w:val="Standaard"/>
    <w:uiPriority w:val="34"/>
    <w:qFormat/>
    <w:rsid w:val="00FD029A"/>
    <w:pPr>
      <w:ind w:left="708"/>
    </w:pPr>
  </w:style>
  <w:style w:type="paragraph" w:customStyle="1" w:styleId="Default1">
    <w:name w:val="Default1"/>
    <w:basedOn w:val="Standaard"/>
    <w:next w:val="Standaard"/>
    <w:rsid w:val="00ED4BE9"/>
    <w:pPr>
      <w:widowControl/>
    </w:pPr>
    <w:rPr>
      <w:rFonts w:ascii="Times New Roman" w:hAnsi="Times New Roman"/>
      <w:lang w:val="en-US" w:eastAsia="en-US"/>
    </w:rPr>
  </w:style>
  <w:style w:type="character" w:styleId="GevolgdeHyperlink">
    <w:name w:val="FollowedHyperlink"/>
    <w:rsid w:val="00D61F2F"/>
    <w:rPr>
      <w:color w:val="800080"/>
      <w:u w:val="single"/>
    </w:rPr>
  </w:style>
  <w:style w:type="character" w:customStyle="1" w:styleId="VoetnoottekstChar">
    <w:name w:val="Voetnoottekst Char"/>
    <w:link w:val="Voetnoottekst"/>
    <w:semiHidden/>
    <w:rsid w:val="0073441F"/>
    <w:rPr>
      <w:rFonts w:ascii="Courier" w:hAnsi="Courier"/>
      <w:szCs w:val="24"/>
      <w:lang w:val="nl-NL" w:eastAsia="nl-NL"/>
    </w:rPr>
  </w:style>
  <w:style w:type="character" w:styleId="Voetnootmarkering">
    <w:name w:val="footnote reference"/>
    <w:uiPriority w:val="99"/>
    <w:rsid w:val="0073441F"/>
    <w:rPr>
      <w:rFonts w:cs="Times New Roman"/>
      <w:vertAlign w:val="superscript"/>
    </w:rPr>
  </w:style>
  <w:style w:type="paragraph" w:styleId="Normaalweb">
    <w:name w:val="Normal (Web)"/>
    <w:basedOn w:val="Standaard"/>
    <w:uiPriority w:val="99"/>
    <w:semiHidden/>
    <w:unhideWhenUsed/>
    <w:rsid w:val="00105B3B"/>
    <w:pPr>
      <w:widowControl/>
      <w:autoSpaceDE/>
      <w:autoSpaceDN/>
      <w:adjustRightInd/>
      <w:spacing w:before="100" w:beforeAutospacing="1" w:after="100" w:afterAutospacing="1"/>
    </w:pPr>
    <w:rPr>
      <w:rFonts w:ascii="Times New Roman" w:hAnsi="Times New Roman"/>
    </w:rPr>
  </w:style>
  <w:style w:type="character" w:customStyle="1" w:styleId="Kop2Char">
    <w:name w:val="Kop 2 Char"/>
    <w:basedOn w:val="Standaardalinea-lettertype"/>
    <w:link w:val="Kop2"/>
    <w:uiPriority w:val="9"/>
    <w:rsid w:val="00F6111D"/>
    <w:rPr>
      <w:rFonts w:asciiTheme="majorHAnsi" w:eastAsiaTheme="majorEastAsia" w:hAnsiTheme="majorHAnsi" w:cstheme="majorBidi"/>
      <w:color w:val="365F91" w:themeColor="accent1" w:themeShade="BF"/>
      <w:sz w:val="26"/>
      <w:szCs w:val="26"/>
      <w:lang w:val="nl-NL" w:eastAsia="nl-NL"/>
    </w:rPr>
  </w:style>
  <w:style w:type="character" w:customStyle="1" w:styleId="apple-converted-space">
    <w:name w:val="apple-converted-space"/>
    <w:basedOn w:val="Standaardalinea-lettertype"/>
    <w:rsid w:val="00F6111D"/>
  </w:style>
  <w:style w:type="character" w:customStyle="1" w:styleId="Datum1">
    <w:name w:val="Datum1"/>
    <w:basedOn w:val="Standaardalinea-lettertype"/>
    <w:rsid w:val="00F6111D"/>
  </w:style>
  <w:style w:type="character" w:styleId="Nadruk">
    <w:name w:val="Emphasis"/>
    <w:basedOn w:val="Standaardalinea-lettertype"/>
    <w:uiPriority w:val="20"/>
    <w:qFormat/>
    <w:rsid w:val="00F6111D"/>
    <w:rPr>
      <w:i/>
      <w:iCs/>
    </w:rPr>
  </w:style>
  <w:style w:type="character" w:customStyle="1" w:styleId="pages">
    <w:name w:val="pages"/>
    <w:basedOn w:val="Standaardalinea-lettertype"/>
    <w:rsid w:val="00F6111D"/>
  </w:style>
  <w:style w:type="character" w:customStyle="1" w:styleId="Datum2">
    <w:name w:val="Datum2"/>
    <w:basedOn w:val="Standaardalinea-lettertype"/>
    <w:rsid w:val="001F2CBC"/>
  </w:style>
  <w:style w:type="character" w:customStyle="1" w:styleId="edition">
    <w:name w:val="edition"/>
    <w:basedOn w:val="Standaardalinea-lettertype"/>
    <w:rsid w:val="001F2CBC"/>
  </w:style>
  <w:style w:type="character" w:customStyle="1" w:styleId="numberofpages">
    <w:name w:val="numberofpages"/>
    <w:basedOn w:val="Standaardalinea-lettertype"/>
    <w:rsid w:val="001F2C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4726127">
      <w:bodyDiv w:val="1"/>
      <w:marLeft w:val="0"/>
      <w:marRight w:val="0"/>
      <w:marTop w:val="0"/>
      <w:marBottom w:val="0"/>
      <w:divBdr>
        <w:top w:val="none" w:sz="0" w:space="0" w:color="auto"/>
        <w:left w:val="none" w:sz="0" w:space="0" w:color="auto"/>
        <w:bottom w:val="none" w:sz="0" w:space="0" w:color="auto"/>
        <w:right w:val="none" w:sz="0" w:space="0" w:color="auto"/>
      </w:divBdr>
      <w:divsChild>
        <w:div w:id="734860737">
          <w:marLeft w:val="0"/>
          <w:marRight w:val="0"/>
          <w:marTop w:val="0"/>
          <w:marBottom w:val="0"/>
          <w:divBdr>
            <w:top w:val="none" w:sz="0" w:space="0" w:color="auto"/>
            <w:left w:val="none" w:sz="0" w:space="0" w:color="auto"/>
            <w:bottom w:val="none" w:sz="0" w:space="0" w:color="auto"/>
            <w:right w:val="none" w:sz="0" w:space="0" w:color="auto"/>
          </w:divBdr>
          <w:divsChild>
            <w:div w:id="1996257917">
              <w:marLeft w:val="0"/>
              <w:marRight w:val="0"/>
              <w:marTop w:val="0"/>
              <w:marBottom w:val="0"/>
              <w:divBdr>
                <w:top w:val="none" w:sz="0" w:space="0" w:color="auto"/>
                <w:left w:val="none" w:sz="0" w:space="0" w:color="auto"/>
                <w:bottom w:val="none" w:sz="0" w:space="0" w:color="auto"/>
                <w:right w:val="none" w:sz="0" w:space="0" w:color="auto"/>
              </w:divBdr>
              <w:divsChild>
                <w:div w:id="43143947">
                  <w:marLeft w:val="0"/>
                  <w:marRight w:val="0"/>
                  <w:marTop w:val="0"/>
                  <w:marBottom w:val="0"/>
                  <w:divBdr>
                    <w:top w:val="none" w:sz="0" w:space="0" w:color="auto"/>
                    <w:left w:val="none" w:sz="0" w:space="0" w:color="auto"/>
                    <w:bottom w:val="none" w:sz="0" w:space="0" w:color="auto"/>
                    <w:right w:val="none" w:sz="0" w:space="0" w:color="auto"/>
                  </w:divBdr>
                  <w:divsChild>
                    <w:div w:id="1062173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726135">
      <w:bodyDiv w:val="1"/>
      <w:marLeft w:val="0"/>
      <w:marRight w:val="0"/>
      <w:marTop w:val="0"/>
      <w:marBottom w:val="0"/>
      <w:divBdr>
        <w:top w:val="none" w:sz="0" w:space="0" w:color="auto"/>
        <w:left w:val="none" w:sz="0" w:space="0" w:color="auto"/>
        <w:bottom w:val="none" w:sz="0" w:space="0" w:color="auto"/>
        <w:right w:val="none" w:sz="0" w:space="0" w:color="auto"/>
      </w:divBdr>
    </w:div>
    <w:div w:id="1261832768">
      <w:bodyDiv w:val="1"/>
      <w:marLeft w:val="0"/>
      <w:marRight w:val="0"/>
      <w:marTop w:val="0"/>
      <w:marBottom w:val="0"/>
      <w:divBdr>
        <w:top w:val="none" w:sz="0" w:space="0" w:color="auto"/>
        <w:left w:val="none" w:sz="0" w:space="0" w:color="auto"/>
        <w:bottom w:val="none" w:sz="0" w:space="0" w:color="auto"/>
        <w:right w:val="none" w:sz="0" w:space="0" w:color="auto"/>
      </w:divBdr>
    </w:div>
    <w:div w:id="2061396141">
      <w:bodyDiv w:val="1"/>
      <w:marLeft w:val="0"/>
      <w:marRight w:val="0"/>
      <w:marTop w:val="0"/>
      <w:marBottom w:val="0"/>
      <w:divBdr>
        <w:top w:val="none" w:sz="0" w:space="0" w:color="auto"/>
        <w:left w:val="none" w:sz="0" w:space="0" w:color="auto"/>
        <w:bottom w:val="none" w:sz="0" w:space="0" w:color="auto"/>
        <w:right w:val="none" w:sz="0" w:space="0" w:color="auto"/>
      </w:divBdr>
      <w:divsChild>
        <w:div w:id="559706747">
          <w:marLeft w:val="0"/>
          <w:marRight w:val="0"/>
          <w:marTop w:val="0"/>
          <w:marBottom w:val="0"/>
          <w:divBdr>
            <w:top w:val="none" w:sz="0" w:space="0" w:color="auto"/>
            <w:left w:val="none" w:sz="0" w:space="0" w:color="auto"/>
            <w:bottom w:val="none" w:sz="0" w:space="0" w:color="auto"/>
            <w:right w:val="none" w:sz="0" w:space="0" w:color="auto"/>
          </w:divBdr>
          <w:divsChild>
            <w:div w:id="1191380479">
              <w:marLeft w:val="0"/>
              <w:marRight w:val="0"/>
              <w:marTop w:val="0"/>
              <w:marBottom w:val="0"/>
              <w:divBdr>
                <w:top w:val="none" w:sz="0" w:space="0" w:color="auto"/>
                <w:left w:val="none" w:sz="0" w:space="0" w:color="auto"/>
                <w:bottom w:val="none" w:sz="0" w:space="0" w:color="auto"/>
                <w:right w:val="none" w:sz="0" w:space="0" w:color="auto"/>
              </w:divBdr>
              <w:divsChild>
                <w:div w:id="67156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dare.uva.nl/record/328750"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dare.uva.nl/record/331605"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are.uva.nl/record/328710" TargetMode="External"/><Relationship Id="rId5" Type="http://schemas.openxmlformats.org/officeDocument/2006/relationships/footnotes" Target="footnotes.xml"/><Relationship Id="rId15" Type="http://schemas.openxmlformats.org/officeDocument/2006/relationships/hyperlink" Target="https://pure.uva.nl/admin/workspace.xhtml?openEditorId=d8e47905-552e-44a7-97c6-dd9875d06892&amp;family=researchoutput" TargetMode="External"/><Relationship Id="rId10" Type="http://schemas.openxmlformats.org/officeDocument/2006/relationships/hyperlink" Target="http://dare.uva.nl/record/323621" TargetMode="Externa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hyperlink" Target="http://www.ins-updates.nl/commentaar/INS_2016_02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166</TotalTime>
  <Pages>11</Pages>
  <Words>3509</Words>
  <Characters>22523</Characters>
  <Application>Microsoft Office Word</Application>
  <DocSecurity>0</DocSecurity>
  <Lines>187</Lines>
  <Paragraphs>51</Paragraphs>
  <ScaleCrop>false</ScaleCrop>
  <HeadingPairs>
    <vt:vector size="4" baseType="variant">
      <vt:variant>
        <vt:lpstr>Titel</vt:lpstr>
      </vt:variant>
      <vt:variant>
        <vt:i4>1</vt:i4>
      </vt:variant>
      <vt:variant>
        <vt:lpstr>Headings</vt:lpstr>
      </vt:variant>
      <vt:variant>
        <vt:i4>2</vt:i4>
      </vt:variant>
    </vt:vector>
  </HeadingPairs>
  <TitlesOfParts>
    <vt:vector size="3" baseType="lpstr">
      <vt:lpstr/>
      <vt:lpstr>Promoties</vt:lpstr>
      <vt:lpstr>        Dief wordt doorgaans wel bezitter [Reactie op: A.C. van Schaick, Dief wordt vaak</vt:lpstr>
    </vt:vector>
  </TitlesOfParts>
  <Company>UVA</Company>
  <LinksUpToDate>false</LinksUpToDate>
  <CharactersWithSpaces>25981</CharactersWithSpaces>
  <SharedDoc>false</SharedDoc>
  <HLinks>
    <vt:vector size="24" baseType="variant">
      <vt:variant>
        <vt:i4>6160392</vt:i4>
      </vt:variant>
      <vt:variant>
        <vt:i4>9</vt:i4>
      </vt:variant>
      <vt:variant>
        <vt:i4>0</vt:i4>
      </vt:variant>
      <vt:variant>
        <vt:i4>5</vt:i4>
      </vt:variant>
      <vt:variant>
        <vt:lpwstr>http://dare.uva.nl/record/328750</vt:lpwstr>
      </vt:variant>
      <vt:variant>
        <vt:lpwstr/>
      </vt:variant>
      <vt:variant>
        <vt:i4>5963780</vt:i4>
      </vt:variant>
      <vt:variant>
        <vt:i4>6</vt:i4>
      </vt:variant>
      <vt:variant>
        <vt:i4>0</vt:i4>
      </vt:variant>
      <vt:variant>
        <vt:i4>5</vt:i4>
      </vt:variant>
      <vt:variant>
        <vt:lpwstr>http://dare.uva.nl/record/331605</vt:lpwstr>
      </vt:variant>
      <vt:variant>
        <vt:lpwstr/>
      </vt:variant>
      <vt:variant>
        <vt:i4>6160396</vt:i4>
      </vt:variant>
      <vt:variant>
        <vt:i4>3</vt:i4>
      </vt:variant>
      <vt:variant>
        <vt:i4>0</vt:i4>
      </vt:variant>
      <vt:variant>
        <vt:i4>5</vt:i4>
      </vt:variant>
      <vt:variant>
        <vt:lpwstr>http://dare.uva.nl/record/328710</vt:lpwstr>
      </vt:variant>
      <vt:variant>
        <vt:lpwstr/>
      </vt:variant>
      <vt:variant>
        <vt:i4>6160388</vt:i4>
      </vt:variant>
      <vt:variant>
        <vt:i4>0</vt:i4>
      </vt:variant>
      <vt:variant>
        <vt:i4>0</vt:i4>
      </vt:variant>
      <vt:variant>
        <vt:i4>5</vt:i4>
      </vt:variant>
      <vt:variant>
        <vt:lpwstr>http://dare.uva.nl/record/323621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A.F. Salomons</dc:creator>
  <cp:keywords/>
  <dc:description/>
  <cp:lastModifiedBy>Arthur Salomons</cp:lastModifiedBy>
  <cp:revision>34</cp:revision>
  <dcterms:created xsi:type="dcterms:W3CDTF">2022-12-14T09:24:00Z</dcterms:created>
  <dcterms:modified xsi:type="dcterms:W3CDTF">2024-09-08T13:00:00Z</dcterms:modified>
</cp:coreProperties>
</file>